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D0" w:rsidRPr="00FA74C0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A74C0">
        <w:rPr>
          <w:rFonts w:ascii="Times New Roman" w:hAnsi="Times New Roman" w:cs="Times New Roman"/>
          <w:bCs/>
          <w:sz w:val="24"/>
          <w:szCs w:val="24"/>
        </w:rPr>
        <w:t xml:space="preserve">Course Syllabus for M.Sc. Engineering in </w:t>
      </w:r>
      <w:r w:rsidR="00AF5063" w:rsidRPr="00FA74C0">
        <w:rPr>
          <w:rFonts w:ascii="Times New Roman" w:hAnsi="Times New Roman" w:cs="Times New Roman"/>
          <w:bCs/>
          <w:sz w:val="24"/>
          <w:szCs w:val="24"/>
        </w:rPr>
        <w:t xml:space="preserve">Energy </w:t>
      </w:r>
      <w:r w:rsidR="00C35DA5" w:rsidRPr="00FA74C0">
        <w:rPr>
          <w:rFonts w:ascii="Times New Roman" w:hAnsi="Times New Roman" w:cs="Times New Roman"/>
          <w:bCs/>
          <w:sz w:val="24"/>
          <w:szCs w:val="24"/>
        </w:rPr>
        <w:t>for Sustainable Social Development</w:t>
      </w:r>
      <w:r w:rsidR="00A92CA2">
        <w:rPr>
          <w:rFonts w:ascii="Times New Roman" w:hAnsi="Times New Roman" w:cs="Times New Roman"/>
          <w:bCs/>
          <w:sz w:val="24"/>
          <w:szCs w:val="24"/>
        </w:rPr>
        <w:t xml:space="preserve"> (MSESSD)</w:t>
      </w:r>
    </w:p>
    <w:p w:rsidR="00F860D0" w:rsidRPr="00FA74C0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FA74C0" w:rsidRDefault="00072252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b/>
          <w:bCs/>
          <w:sz w:val="24"/>
          <w:szCs w:val="24"/>
        </w:rPr>
        <w:t xml:space="preserve">Sustainable </w:t>
      </w:r>
      <w:r w:rsidR="00C07A1F" w:rsidRPr="00FA74C0">
        <w:rPr>
          <w:rFonts w:ascii="Times New Roman" w:hAnsi="Times New Roman" w:cs="Times New Roman"/>
          <w:b/>
          <w:bCs/>
          <w:sz w:val="24"/>
          <w:szCs w:val="24"/>
        </w:rPr>
        <w:t xml:space="preserve">Building Design </w:t>
      </w:r>
      <w:r w:rsidRPr="00FA74C0">
        <w:rPr>
          <w:rFonts w:ascii="Times New Roman" w:hAnsi="Times New Roman" w:cs="Times New Roman"/>
          <w:b/>
          <w:bCs/>
          <w:sz w:val="24"/>
          <w:szCs w:val="24"/>
        </w:rPr>
        <w:t xml:space="preserve">and Planning </w:t>
      </w:r>
    </w:p>
    <w:p w:rsidR="00F860D0" w:rsidRDefault="00C07A1F" w:rsidP="002A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>(ELECTIVE COURSE 4</w:t>
      </w:r>
      <w:r w:rsidR="00580EC5" w:rsidRPr="00FA74C0">
        <w:rPr>
          <w:rFonts w:ascii="Times New Roman" w:hAnsi="Times New Roman" w:cs="Times New Roman"/>
          <w:sz w:val="24"/>
          <w:szCs w:val="24"/>
        </w:rPr>
        <w:t>)</w:t>
      </w:r>
    </w:p>
    <w:p w:rsidR="00BD0240" w:rsidRPr="00FA74C0" w:rsidRDefault="00BD0240" w:rsidP="002A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(Credit 4)</w:t>
      </w:r>
    </w:p>
    <w:p w:rsidR="00AF14E0" w:rsidRPr="00FA74C0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Lecture: </w:t>
      </w:r>
      <w:r w:rsidR="00985CD4" w:rsidRPr="00FA74C0">
        <w:rPr>
          <w:rFonts w:ascii="Times New Roman" w:hAnsi="Times New Roman" w:cs="Times New Roman"/>
          <w:sz w:val="24"/>
          <w:szCs w:val="24"/>
        </w:rPr>
        <w:t>2</w:t>
      </w:r>
      <w:r w:rsidRPr="00FA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4C0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FA74C0">
        <w:rPr>
          <w:rFonts w:ascii="Times New Roman" w:hAnsi="Times New Roman" w:cs="Times New Roman"/>
          <w:sz w:val="24"/>
          <w:szCs w:val="24"/>
        </w:rPr>
        <w:t xml:space="preserve"> </w:t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Pr="00FA74C0">
        <w:rPr>
          <w:rFonts w:ascii="Times New Roman" w:hAnsi="Times New Roman" w:cs="Times New Roman"/>
          <w:sz w:val="24"/>
          <w:szCs w:val="24"/>
        </w:rPr>
        <w:t>Year: I</w:t>
      </w:r>
      <w:r w:rsidR="00786BC5" w:rsidRPr="00FA74C0">
        <w:rPr>
          <w:rFonts w:ascii="Times New Roman" w:hAnsi="Times New Roman" w:cs="Times New Roman"/>
          <w:sz w:val="24"/>
          <w:szCs w:val="24"/>
        </w:rPr>
        <w:t>I</w:t>
      </w:r>
    </w:p>
    <w:p w:rsidR="00F860D0" w:rsidRPr="00FA74C0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Tutorial: </w:t>
      </w:r>
      <w:r w:rsidR="00985CD4" w:rsidRPr="00FA74C0">
        <w:rPr>
          <w:rFonts w:ascii="Times New Roman" w:hAnsi="Times New Roman" w:cs="Times New Roman"/>
          <w:sz w:val="24"/>
          <w:szCs w:val="24"/>
        </w:rPr>
        <w:t>2</w:t>
      </w:r>
      <w:r w:rsidRPr="00FA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4C0">
        <w:rPr>
          <w:rFonts w:ascii="Times New Roman" w:hAnsi="Times New Roman" w:cs="Times New Roman"/>
          <w:sz w:val="24"/>
          <w:szCs w:val="24"/>
        </w:rPr>
        <w:t>hr</w:t>
      </w:r>
      <w:r w:rsidR="00985CD4" w:rsidRPr="00FA74C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="00786BC5" w:rsidRPr="00FA74C0">
        <w:rPr>
          <w:rFonts w:ascii="Times New Roman" w:hAnsi="Times New Roman" w:cs="Times New Roman"/>
          <w:sz w:val="24"/>
          <w:szCs w:val="24"/>
        </w:rPr>
        <w:tab/>
      </w:r>
      <w:r w:rsidRPr="00FA74C0">
        <w:rPr>
          <w:rFonts w:ascii="Times New Roman" w:hAnsi="Times New Roman" w:cs="Times New Roman"/>
          <w:sz w:val="24"/>
          <w:szCs w:val="24"/>
        </w:rPr>
        <w:t xml:space="preserve">Part: </w:t>
      </w:r>
      <w:r w:rsidR="00985CD4" w:rsidRPr="00FA74C0">
        <w:rPr>
          <w:rFonts w:ascii="Times New Roman" w:hAnsi="Times New Roman" w:cs="Times New Roman"/>
          <w:sz w:val="24"/>
          <w:szCs w:val="24"/>
        </w:rPr>
        <w:t>I</w:t>
      </w:r>
    </w:p>
    <w:p w:rsidR="00F860D0" w:rsidRPr="00FA74C0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FA74C0" w:rsidRDefault="00142A18" w:rsidP="00FC2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F860D0" w:rsidRPr="00FA74C0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F860D0" w:rsidRPr="00FA74C0">
        <w:rPr>
          <w:rFonts w:ascii="Times New Roman" w:hAnsi="Times New Roman" w:cs="Times New Roman"/>
          <w:sz w:val="24"/>
          <w:szCs w:val="24"/>
        </w:rPr>
        <w:t>:</w:t>
      </w:r>
    </w:p>
    <w:p w:rsidR="00985CD4" w:rsidRPr="00FA74C0" w:rsidRDefault="00985CD4" w:rsidP="00603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The </w:t>
      </w:r>
      <w:r w:rsidR="00603E26">
        <w:rPr>
          <w:rFonts w:ascii="Times New Roman" w:hAnsi="Times New Roman" w:cs="Times New Roman"/>
          <w:sz w:val="24"/>
          <w:szCs w:val="24"/>
        </w:rPr>
        <w:t xml:space="preserve">main </w:t>
      </w:r>
      <w:r w:rsidR="00142A18">
        <w:rPr>
          <w:rFonts w:ascii="Times New Roman" w:hAnsi="Times New Roman" w:cs="Times New Roman"/>
          <w:sz w:val="24"/>
          <w:szCs w:val="24"/>
        </w:rPr>
        <w:t>objective of the course is</w:t>
      </w:r>
      <w:r w:rsidRPr="00FA74C0">
        <w:rPr>
          <w:rFonts w:ascii="Times New Roman" w:hAnsi="Times New Roman" w:cs="Times New Roman"/>
          <w:sz w:val="24"/>
          <w:szCs w:val="24"/>
        </w:rPr>
        <w:t xml:space="preserve"> to</w:t>
      </w:r>
      <w:r w:rsidR="00142A18">
        <w:rPr>
          <w:rFonts w:ascii="Times New Roman" w:hAnsi="Times New Roman" w:cs="Times New Roman"/>
          <w:sz w:val="24"/>
          <w:szCs w:val="24"/>
        </w:rPr>
        <w:t xml:space="preserve"> provide advance knowledge regarding the</w:t>
      </w:r>
      <w:r w:rsidR="002E104A">
        <w:rPr>
          <w:rFonts w:ascii="Times New Roman" w:hAnsi="Times New Roman" w:cs="Times New Roman"/>
          <w:sz w:val="24"/>
          <w:szCs w:val="24"/>
        </w:rPr>
        <w:t xml:space="preserve"> </w:t>
      </w:r>
      <w:r w:rsidR="00142A18" w:rsidRPr="00142A18">
        <w:rPr>
          <w:rFonts w:ascii="Times New Roman" w:hAnsi="Times New Roman" w:cs="Times New Roman"/>
          <w:bCs/>
          <w:sz w:val="24"/>
          <w:szCs w:val="24"/>
        </w:rPr>
        <w:t>Sustainable</w:t>
      </w:r>
      <w:r w:rsidR="002E10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A18" w:rsidRPr="00142A18">
        <w:rPr>
          <w:rFonts w:ascii="Times New Roman" w:hAnsi="Times New Roman" w:cs="Times New Roman"/>
          <w:bCs/>
          <w:sz w:val="24"/>
          <w:szCs w:val="24"/>
        </w:rPr>
        <w:t>Building Design and Planning</w:t>
      </w:r>
      <w:r w:rsidR="00142A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E26" w:rsidRPr="00FA74C0">
        <w:rPr>
          <w:rFonts w:ascii="Times New Roman" w:hAnsi="Times New Roman" w:cs="Times New Roman"/>
          <w:sz w:val="24"/>
          <w:szCs w:val="24"/>
        </w:rPr>
        <w:t xml:space="preserve">The </w:t>
      </w:r>
      <w:r w:rsidR="00603E26">
        <w:rPr>
          <w:rFonts w:ascii="Times New Roman" w:hAnsi="Times New Roman" w:cs="Times New Roman"/>
          <w:sz w:val="24"/>
          <w:szCs w:val="24"/>
        </w:rPr>
        <w:t>objectives of the course are</w:t>
      </w:r>
      <w:r w:rsidR="00603E26" w:rsidRPr="00FA74C0">
        <w:rPr>
          <w:rFonts w:ascii="Times New Roman" w:hAnsi="Times New Roman" w:cs="Times New Roman"/>
          <w:sz w:val="24"/>
          <w:szCs w:val="24"/>
        </w:rPr>
        <w:t xml:space="preserve"> to</w:t>
      </w:r>
      <w:r w:rsidR="00603E26">
        <w:rPr>
          <w:rFonts w:ascii="Times New Roman" w:hAnsi="Times New Roman" w:cs="Times New Roman"/>
          <w:sz w:val="24"/>
          <w:szCs w:val="24"/>
        </w:rPr>
        <w:t>:</w:t>
      </w:r>
    </w:p>
    <w:p w:rsidR="00985CD4" w:rsidRPr="00FA74C0" w:rsidRDefault="00CB010F" w:rsidP="003D17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Introduce </w:t>
      </w:r>
      <w:r w:rsidR="00985CD4" w:rsidRPr="00FA74C0">
        <w:rPr>
          <w:rFonts w:ascii="Times New Roman" w:hAnsi="Times New Roman" w:cs="Times New Roman"/>
          <w:sz w:val="24"/>
          <w:szCs w:val="24"/>
        </w:rPr>
        <w:t xml:space="preserve">the </w:t>
      </w:r>
      <w:r w:rsidRPr="00FA74C0">
        <w:rPr>
          <w:rFonts w:ascii="Times New Roman" w:hAnsi="Times New Roman" w:cs="Times New Roman"/>
          <w:sz w:val="24"/>
          <w:szCs w:val="24"/>
        </w:rPr>
        <w:t xml:space="preserve">sustainability in </w:t>
      </w:r>
      <w:r w:rsidR="001D6675" w:rsidRPr="00FA74C0">
        <w:rPr>
          <w:rFonts w:ascii="Times New Roman" w:hAnsi="Times New Roman" w:cs="Times New Roman"/>
          <w:sz w:val="24"/>
          <w:szCs w:val="24"/>
        </w:rPr>
        <w:t xml:space="preserve">building design and </w:t>
      </w:r>
      <w:r w:rsidRPr="00FA74C0">
        <w:rPr>
          <w:rFonts w:ascii="Times New Roman" w:hAnsi="Times New Roman" w:cs="Times New Roman"/>
          <w:sz w:val="24"/>
          <w:szCs w:val="24"/>
        </w:rPr>
        <w:t xml:space="preserve">planning </w:t>
      </w:r>
      <w:r w:rsidR="001D6675" w:rsidRPr="00FA74C0">
        <w:rPr>
          <w:rFonts w:ascii="Times New Roman" w:hAnsi="Times New Roman" w:cs="Times New Roman"/>
          <w:sz w:val="24"/>
          <w:szCs w:val="24"/>
        </w:rPr>
        <w:t xml:space="preserve">in </w:t>
      </w:r>
      <w:r w:rsidRPr="00FA74C0">
        <w:rPr>
          <w:rFonts w:ascii="Times New Roman" w:hAnsi="Times New Roman" w:cs="Times New Roman"/>
          <w:sz w:val="24"/>
          <w:szCs w:val="24"/>
        </w:rPr>
        <w:t>urban context</w:t>
      </w:r>
      <w:r w:rsidR="00985CD4" w:rsidRPr="00FA74C0">
        <w:rPr>
          <w:rFonts w:ascii="Times New Roman" w:hAnsi="Times New Roman" w:cs="Times New Roman"/>
          <w:sz w:val="24"/>
          <w:szCs w:val="24"/>
        </w:rPr>
        <w:t>;</w:t>
      </w:r>
    </w:p>
    <w:p w:rsidR="00985CD4" w:rsidRPr="00A01FB6" w:rsidRDefault="00E131A1" w:rsidP="00A01FB6">
      <w:pPr>
        <w:numPr>
          <w:ilvl w:val="0"/>
          <w:numId w:val="13"/>
        </w:numPr>
        <w:spacing w:after="0" w:line="240" w:lineRule="auto"/>
        <w:rPr>
          <w:bCs/>
          <w:u w:val="single"/>
        </w:rPr>
      </w:pPr>
      <w:r w:rsidRPr="00FA74C0">
        <w:rPr>
          <w:rFonts w:ascii="Times New Roman" w:hAnsi="Times New Roman" w:cs="Times New Roman"/>
          <w:sz w:val="24"/>
          <w:szCs w:val="24"/>
        </w:rPr>
        <w:t>E</w:t>
      </w:r>
      <w:r w:rsidR="00375F9C" w:rsidRPr="00FA74C0">
        <w:rPr>
          <w:rFonts w:ascii="Times New Roman" w:hAnsi="Times New Roman" w:cs="Times New Roman"/>
          <w:sz w:val="24"/>
          <w:szCs w:val="24"/>
        </w:rPr>
        <w:t xml:space="preserve">nable </w:t>
      </w:r>
      <w:r w:rsidR="0031736C" w:rsidRPr="00FA74C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985CD4" w:rsidRPr="00FA74C0">
        <w:rPr>
          <w:rFonts w:ascii="Times New Roman" w:hAnsi="Times New Roman" w:cs="Times New Roman"/>
          <w:sz w:val="24"/>
          <w:szCs w:val="24"/>
        </w:rPr>
        <w:t xml:space="preserve">of </w:t>
      </w:r>
      <w:r w:rsidR="00DE4514" w:rsidRPr="00FA74C0">
        <w:rPr>
          <w:rFonts w:ascii="Times New Roman" w:hAnsi="Times New Roman" w:cs="Times New Roman"/>
          <w:bCs/>
          <w:sz w:val="24"/>
          <w:szCs w:val="24"/>
        </w:rPr>
        <w:t xml:space="preserve">sustainable </w:t>
      </w:r>
      <w:r w:rsidR="007449B5" w:rsidRPr="00FA74C0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DE4514" w:rsidRPr="00FA74C0">
        <w:rPr>
          <w:rFonts w:ascii="Times New Roman" w:hAnsi="Times New Roman" w:cs="Times New Roman"/>
          <w:bCs/>
          <w:sz w:val="24"/>
          <w:szCs w:val="24"/>
        </w:rPr>
        <w:t xml:space="preserve">designing and </w:t>
      </w:r>
      <w:r w:rsidR="007449B5" w:rsidRPr="00FA74C0">
        <w:rPr>
          <w:rFonts w:ascii="Times New Roman" w:hAnsi="Times New Roman" w:cs="Times New Roman"/>
          <w:bCs/>
          <w:sz w:val="24"/>
          <w:szCs w:val="24"/>
        </w:rPr>
        <w:t>p</w:t>
      </w:r>
      <w:r w:rsidR="00F06914" w:rsidRPr="00FA74C0">
        <w:rPr>
          <w:rFonts w:ascii="Times New Roman" w:hAnsi="Times New Roman" w:cs="Times New Roman"/>
          <w:bCs/>
          <w:sz w:val="24"/>
          <w:szCs w:val="24"/>
        </w:rPr>
        <w:t>lanning</w:t>
      </w:r>
      <w:r w:rsidR="00D77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FB6">
        <w:rPr>
          <w:rFonts w:ascii="Times New Roman" w:hAnsi="Times New Roman" w:cs="Times New Roman"/>
          <w:sz w:val="24"/>
          <w:szCs w:val="24"/>
        </w:rPr>
        <w:t>t</w:t>
      </w:r>
      <w:r w:rsidR="00A01FB6" w:rsidRPr="00A01FB6">
        <w:rPr>
          <w:rFonts w:ascii="Times New Roman" w:hAnsi="Times New Roman" w:cs="Times New Roman"/>
          <w:sz w:val="24"/>
          <w:szCs w:val="24"/>
        </w:rPr>
        <w:t xml:space="preserve">o deal with the use of </w:t>
      </w:r>
      <w:r w:rsidR="00A01FB6" w:rsidRPr="00A01FB6">
        <w:rPr>
          <w:rFonts w:ascii="Times New Roman" w:hAnsi="Times New Roman" w:cs="Times New Roman"/>
          <w:bCs/>
          <w:sz w:val="24"/>
          <w:szCs w:val="24"/>
        </w:rPr>
        <w:t>the Green concept to produce healthy, economical, comfortable, energy efficient and environment friendly green buildings</w:t>
      </w:r>
    </w:p>
    <w:p w:rsidR="00985CD4" w:rsidRDefault="00985CD4" w:rsidP="00FC2C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Analyze and </w:t>
      </w:r>
      <w:r w:rsidR="00F06914" w:rsidRPr="00FA74C0">
        <w:rPr>
          <w:rFonts w:ascii="Times New Roman" w:hAnsi="Times New Roman" w:cs="Times New Roman"/>
          <w:sz w:val="24"/>
          <w:szCs w:val="24"/>
        </w:rPr>
        <w:t xml:space="preserve"> plan </w:t>
      </w:r>
      <w:r w:rsidR="001D6675" w:rsidRPr="00FA74C0">
        <w:rPr>
          <w:rFonts w:ascii="Times New Roman" w:hAnsi="Times New Roman" w:cs="Times New Roman"/>
          <w:sz w:val="24"/>
          <w:szCs w:val="24"/>
        </w:rPr>
        <w:t xml:space="preserve">building </w:t>
      </w:r>
      <w:r w:rsidR="00F06914" w:rsidRPr="00FA74C0">
        <w:rPr>
          <w:rFonts w:ascii="Times New Roman" w:hAnsi="Times New Roman" w:cs="Times New Roman"/>
          <w:bCs/>
          <w:sz w:val="24"/>
          <w:szCs w:val="24"/>
        </w:rPr>
        <w:t>with sustainable</w:t>
      </w:r>
      <w:r w:rsidR="00D07D44" w:rsidRPr="00FA74C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06914" w:rsidRPr="00FA74C0">
        <w:rPr>
          <w:rFonts w:ascii="Times New Roman" w:hAnsi="Times New Roman" w:cs="Times New Roman"/>
          <w:bCs/>
          <w:sz w:val="24"/>
          <w:szCs w:val="24"/>
        </w:rPr>
        <w:t xml:space="preserve"> energy </w:t>
      </w:r>
      <w:r w:rsidR="00D07D44" w:rsidRPr="00FA74C0">
        <w:rPr>
          <w:rFonts w:ascii="Times New Roman" w:hAnsi="Times New Roman" w:cs="Times New Roman"/>
          <w:bCs/>
          <w:sz w:val="24"/>
          <w:szCs w:val="24"/>
        </w:rPr>
        <w:t xml:space="preserve">efficiency </w:t>
      </w:r>
      <w:r w:rsidR="00F06914" w:rsidRPr="00FA74C0">
        <w:rPr>
          <w:rFonts w:ascii="Times New Roman" w:hAnsi="Times New Roman" w:cs="Times New Roman"/>
          <w:bCs/>
          <w:sz w:val="24"/>
          <w:szCs w:val="24"/>
        </w:rPr>
        <w:t>aspect</w:t>
      </w:r>
    </w:p>
    <w:p w:rsidR="0009235D" w:rsidRPr="0009235D" w:rsidRDefault="0009235D" w:rsidP="00092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6414" w:rsidRPr="00FA74C0" w:rsidRDefault="00985CD4" w:rsidP="00FC2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After attending the course, the students will be able to bring basic knowledge of </w:t>
      </w:r>
      <w:r w:rsidR="00175BA6" w:rsidRPr="00FA74C0">
        <w:rPr>
          <w:rFonts w:ascii="Times New Roman" w:hAnsi="Times New Roman" w:cs="Times New Roman"/>
          <w:sz w:val="24"/>
          <w:szCs w:val="24"/>
        </w:rPr>
        <w:t xml:space="preserve">sustainable building </w:t>
      </w:r>
      <w:r w:rsidRPr="00FA74C0">
        <w:rPr>
          <w:rFonts w:ascii="Times New Roman" w:hAnsi="Times New Roman" w:cs="Times New Roman"/>
          <w:sz w:val="24"/>
          <w:szCs w:val="24"/>
        </w:rPr>
        <w:t xml:space="preserve">design and </w:t>
      </w:r>
      <w:r w:rsidR="00675E7E" w:rsidRPr="00FA74C0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FA74C0">
        <w:rPr>
          <w:rFonts w:ascii="Times New Roman" w:hAnsi="Times New Roman" w:cs="Times New Roman"/>
          <w:sz w:val="24"/>
          <w:szCs w:val="24"/>
        </w:rPr>
        <w:t xml:space="preserve">as a contribution to their project and thesis works. The student should be able to </w:t>
      </w:r>
      <w:r w:rsidR="00104E30" w:rsidRPr="00FA74C0">
        <w:rPr>
          <w:rFonts w:ascii="Times New Roman" w:hAnsi="Times New Roman" w:cs="Times New Roman"/>
          <w:sz w:val="24"/>
          <w:szCs w:val="24"/>
        </w:rPr>
        <w:t xml:space="preserve">solve </w:t>
      </w:r>
      <w:r w:rsidR="00675E7E" w:rsidRPr="00FA74C0">
        <w:rPr>
          <w:rFonts w:ascii="Times New Roman" w:hAnsi="Times New Roman" w:cs="Times New Roman"/>
          <w:sz w:val="24"/>
          <w:szCs w:val="24"/>
        </w:rPr>
        <w:t xml:space="preserve">future </w:t>
      </w:r>
      <w:r w:rsidR="00175BA6" w:rsidRPr="00FA74C0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104E30" w:rsidRPr="00FA74C0">
        <w:rPr>
          <w:rFonts w:ascii="Times New Roman" w:hAnsi="Times New Roman" w:cs="Times New Roman"/>
          <w:sz w:val="24"/>
          <w:szCs w:val="24"/>
        </w:rPr>
        <w:t xml:space="preserve">by designing and planning with suitable and sustainable to solve the problem in households and urban </w:t>
      </w:r>
      <w:r w:rsidR="00175BA6" w:rsidRPr="00FA74C0">
        <w:rPr>
          <w:rFonts w:ascii="Times New Roman" w:hAnsi="Times New Roman" w:cs="Times New Roman"/>
          <w:sz w:val="24"/>
          <w:szCs w:val="24"/>
        </w:rPr>
        <w:t xml:space="preserve">settlement </w:t>
      </w:r>
      <w:r w:rsidR="00104E30" w:rsidRPr="00FA74C0">
        <w:rPr>
          <w:rFonts w:ascii="Times New Roman" w:hAnsi="Times New Roman" w:cs="Times New Roman"/>
          <w:sz w:val="24"/>
          <w:szCs w:val="24"/>
        </w:rPr>
        <w:t>context.</w:t>
      </w:r>
    </w:p>
    <w:p w:rsidR="0031736C" w:rsidRPr="00FA74C0" w:rsidRDefault="0031736C" w:rsidP="00985C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103" w:rsidRPr="00FA74C0" w:rsidRDefault="00417103" w:rsidP="004171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C0">
        <w:rPr>
          <w:rFonts w:ascii="Times New Roman" w:hAnsi="Times New Roman" w:cs="Times New Roman"/>
          <w:b/>
          <w:bCs/>
          <w:sz w:val="24"/>
          <w:szCs w:val="24"/>
        </w:rPr>
        <w:t>Teaching and Examination Schedule</w:t>
      </w:r>
      <w:r w:rsidR="00BD57EA" w:rsidRPr="00FA74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0"/>
        <w:gridCol w:w="1006"/>
        <w:gridCol w:w="1418"/>
        <w:gridCol w:w="816"/>
        <w:gridCol w:w="360"/>
        <w:gridCol w:w="360"/>
        <w:gridCol w:w="360"/>
        <w:gridCol w:w="630"/>
        <w:gridCol w:w="1301"/>
        <w:gridCol w:w="850"/>
        <w:gridCol w:w="567"/>
        <w:gridCol w:w="851"/>
        <w:gridCol w:w="567"/>
      </w:tblGrid>
      <w:tr w:rsidR="00417103" w:rsidRPr="00FA74C0" w:rsidTr="00264496">
        <w:tc>
          <w:tcPr>
            <w:tcW w:w="450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S.N.</w:t>
            </w:r>
          </w:p>
        </w:tc>
        <w:tc>
          <w:tcPr>
            <w:tcW w:w="4950" w:type="dxa"/>
            <w:gridSpan w:val="7"/>
          </w:tcPr>
          <w:p w:rsidR="00417103" w:rsidRPr="00FA74C0" w:rsidRDefault="00417103" w:rsidP="00982E71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Teaching Schedule</w:t>
            </w:r>
          </w:p>
        </w:tc>
        <w:tc>
          <w:tcPr>
            <w:tcW w:w="2718" w:type="dxa"/>
            <w:gridSpan w:val="3"/>
          </w:tcPr>
          <w:p w:rsidR="00417103" w:rsidRPr="00FA74C0" w:rsidRDefault="00417103" w:rsidP="00982E71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Examination Scheme</w:t>
            </w:r>
          </w:p>
        </w:tc>
        <w:tc>
          <w:tcPr>
            <w:tcW w:w="851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Total</w:t>
            </w:r>
          </w:p>
        </w:tc>
        <w:tc>
          <w:tcPr>
            <w:tcW w:w="567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Remarks</w:t>
            </w:r>
          </w:p>
        </w:tc>
      </w:tr>
      <w:tr w:rsidR="00417103" w:rsidRPr="00FA74C0" w:rsidTr="00264496">
        <w:tc>
          <w:tcPr>
            <w:tcW w:w="45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Course Code</w:t>
            </w:r>
          </w:p>
        </w:tc>
        <w:tc>
          <w:tcPr>
            <w:tcW w:w="1418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Course Title</w:t>
            </w:r>
          </w:p>
        </w:tc>
        <w:tc>
          <w:tcPr>
            <w:tcW w:w="816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Credit</w:t>
            </w:r>
          </w:p>
        </w:tc>
        <w:tc>
          <w:tcPr>
            <w:tcW w:w="360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P</w:t>
            </w:r>
          </w:p>
        </w:tc>
        <w:tc>
          <w:tcPr>
            <w:tcW w:w="630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Total</w:t>
            </w:r>
          </w:p>
        </w:tc>
        <w:tc>
          <w:tcPr>
            <w:tcW w:w="2718" w:type="dxa"/>
            <w:gridSpan w:val="3"/>
          </w:tcPr>
          <w:p w:rsidR="00417103" w:rsidRPr="00FA74C0" w:rsidRDefault="00417103" w:rsidP="00046CB2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Theory</w:t>
            </w:r>
          </w:p>
        </w:tc>
        <w:tc>
          <w:tcPr>
            <w:tcW w:w="851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</w:tr>
      <w:tr w:rsidR="00BD57EA" w:rsidRPr="00FA74C0" w:rsidTr="00264496">
        <w:tc>
          <w:tcPr>
            <w:tcW w:w="45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Assessment Marks</w:t>
            </w:r>
          </w:p>
          <w:p w:rsidR="00BD57EA" w:rsidRPr="00FA74C0" w:rsidRDefault="00BD57EA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Fieldworks</w:t>
            </w:r>
          </w:p>
        </w:tc>
        <w:tc>
          <w:tcPr>
            <w:tcW w:w="1417" w:type="dxa"/>
            <w:gridSpan w:val="2"/>
          </w:tcPr>
          <w:p w:rsidR="00417103" w:rsidRPr="00FA74C0" w:rsidRDefault="00417103" w:rsidP="00046CB2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Final</w:t>
            </w:r>
          </w:p>
        </w:tc>
        <w:tc>
          <w:tcPr>
            <w:tcW w:w="851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</w:tr>
      <w:tr w:rsidR="00982E71" w:rsidRPr="00FA74C0" w:rsidTr="00264496">
        <w:tc>
          <w:tcPr>
            <w:tcW w:w="45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7103" w:rsidRPr="00FA74C0" w:rsidRDefault="00417103" w:rsidP="00982E71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 xml:space="preserve">Duration, </w:t>
            </w:r>
            <w:proofErr w:type="spellStart"/>
            <w:r w:rsidRPr="00FA74C0">
              <w:rPr>
                <w:sz w:val="24"/>
                <w:szCs w:val="24"/>
              </w:rPr>
              <w:t>h</w:t>
            </w:r>
            <w:r w:rsidR="00982E71" w:rsidRPr="00FA74C0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567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Marks</w:t>
            </w:r>
          </w:p>
        </w:tc>
        <w:tc>
          <w:tcPr>
            <w:tcW w:w="851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</w:tr>
      <w:tr w:rsidR="00982E71" w:rsidRPr="00FA74C0" w:rsidTr="00264496">
        <w:trPr>
          <w:trHeight w:val="143"/>
        </w:trPr>
        <w:tc>
          <w:tcPr>
            <w:tcW w:w="450" w:type="dxa"/>
          </w:tcPr>
          <w:p w:rsidR="00417103" w:rsidRPr="00FA74C0" w:rsidRDefault="00946D66" w:rsidP="0004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417103" w:rsidRPr="00FA74C0" w:rsidRDefault="00946D66" w:rsidP="0004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 </w:t>
            </w:r>
            <w:r w:rsidR="00524BF7">
              <w:rPr>
                <w:sz w:val="24"/>
                <w:szCs w:val="24"/>
              </w:rPr>
              <w:t xml:space="preserve">902 </w:t>
            </w:r>
            <w:r>
              <w:rPr>
                <w:sz w:val="24"/>
                <w:szCs w:val="24"/>
              </w:rPr>
              <w:t>AR</w:t>
            </w:r>
          </w:p>
        </w:tc>
        <w:tc>
          <w:tcPr>
            <w:tcW w:w="1418" w:type="dxa"/>
          </w:tcPr>
          <w:p w:rsidR="00E306A8" w:rsidRPr="00FA74C0" w:rsidRDefault="00E306A8" w:rsidP="00E30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C0">
              <w:rPr>
                <w:bCs/>
                <w:sz w:val="24"/>
                <w:szCs w:val="24"/>
              </w:rPr>
              <w:t xml:space="preserve">Sustainable Building Design and Planning </w:t>
            </w:r>
          </w:p>
          <w:p w:rsidR="00417103" w:rsidRPr="00FA74C0" w:rsidRDefault="00417103" w:rsidP="009253A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17103" w:rsidRPr="00FA74C0" w:rsidRDefault="00417103" w:rsidP="00DC50D8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417103" w:rsidRPr="00FA74C0" w:rsidRDefault="00417103" w:rsidP="00DC50D8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417103" w:rsidRPr="00FA74C0" w:rsidRDefault="00417103" w:rsidP="00DC50D8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17103" w:rsidRPr="00FA74C0" w:rsidRDefault="009253A8" w:rsidP="00DC50D8">
            <w:pPr>
              <w:jc w:val="center"/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  <w:r w:rsidRPr="00FA74C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17103" w:rsidRPr="00FA74C0" w:rsidRDefault="00417103" w:rsidP="00046CB2">
            <w:pPr>
              <w:rPr>
                <w:sz w:val="24"/>
                <w:szCs w:val="24"/>
              </w:rPr>
            </w:pPr>
          </w:p>
        </w:tc>
      </w:tr>
    </w:tbl>
    <w:p w:rsidR="00417103" w:rsidRPr="00FA74C0" w:rsidRDefault="00417103" w:rsidP="00417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103" w:rsidRPr="00FA74C0" w:rsidRDefault="00417103" w:rsidP="00675E7E">
      <w:pPr>
        <w:pStyle w:val="BodyText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>The course will be d</w:t>
      </w:r>
      <w:r w:rsidR="00104E30" w:rsidRPr="00FA74C0">
        <w:rPr>
          <w:rFonts w:ascii="Times New Roman" w:hAnsi="Times New Roman" w:cs="Times New Roman"/>
          <w:sz w:val="24"/>
          <w:szCs w:val="24"/>
        </w:rPr>
        <w:t>elivered basically in a lecture</w:t>
      </w:r>
      <w:r w:rsidRPr="00FA74C0">
        <w:rPr>
          <w:rFonts w:ascii="Times New Roman" w:hAnsi="Times New Roman" w:cs="Times New Roman"/>
          <w:sz w:val="24"/>
          <w:szCs w:val="24"/>
        </w:rPr>
        <w:t xml:space="preserve"> mode supplemented by field based tutorial and practice sessions</w:t>
      </w:r>
      <w:r w:rsidR="00104E30" w:rsidRPr="00FA74C0">
        <w:rPr>
          <w:rFonts w:ascii="Times New Roman" w:hAnsi="Times New Roman" w:cs="Times New Roman"/>
          <w:sz w:val="24"/>
          <w:szCs w:val="24"/>
        </w:rPr>
        <w:t>. The course will be delivered</w:t>
      </w:r>
      <w:r w:rsidRPr="00FA74C0">
        <w:rPr>
          <w:rFonts w:ascii="Times New Roman" w:hAnsi="Times New Roman" w:cs="Times New Roman"/>
          <w:sz w:val="24"/>
          <w:szCs w:val="24"/>
        </w:rPr>
        <w:t xml:space="preserve"> with two contact hours weekly</w:t>
      </w:r>
      <w:r w:rsidR="00D77D17">
        <w:rPr>
          <w:rFonts w:ascii="Times New Roman" w:hAnsi="Times New Roman" w:cs="Times New Roman"/>
          <w:sz w:val="24"/>
          <w:szCs w:val="24"/>
        </w:rPr>
        <w:t xml:space="preserve"> </w:t>
      </w:r>
      <w:r w:rsidRPr="00FA74C0">
        <w:rPr>
          <w:rFonts w:ascii="Times New Roman" w:hAnsi="Times New Roman" w:cs="Times New Roman"/>
          <w:sz w:val="24"/>
          <w:szCs w:val="24"/>
        </w:rPr>
        <w:t xml:space="preserve">for a total of 15 weeks. Field work may be </w:t>
      </w:r>
      <w:r w:rsidR="00104E30" w:rsidRPr="00FA74C0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DF6414" w:rsidRPr="00FA74C0">
        <w:rPr>
          <w:rFonts w:ascii="Times New Roman" w:hAnsi="Times New Roman" w:cs="Times New Roman"/>
          <w:sz w:val="24"/>
          <w:szCs w:val="24"/>
        </w:rPr>
        <w:t xml:space="preserve">one </w:t>
      </w:r>
      <w:r w:rsidR="00104E30" w:rsidRPr="00FA74C0">
        <w:rPr>
          <w:rFonts w:ascii="Times New Roman" w:hAnsi="Times New Roman" w:cs="Times New Roman"/>
          <w:sz w:val="24"/>
          <w:szCs w:val="24"/>
        </w:rPr>
        <w:t xml:space="preserve">to two </w:t>
      </w:r>
      <w:r w:rsidR="00DF6414" w:rsidRPr="00FA74C0">
        <w:rPr>
          <w:rFonts w:ascii="Times New Roman" w:hAnsi="Times New Roman" w:cs="Times New Roman"/>
          <w:sz w:val="24"/>
          <w:szCs w:val="24"/>
        </w:rPr>
        <w:t>week</w:t>
      </w:r>
      <w:r w:rsidR="00104E30" w:rsidRPr="00FA74C0">
        <w:rPr>
          <w:rFonts w:ascii="Times New Roman" w:hAnsi="Times New Roman" w:cs="Times New Roman"/>
          <w:sz w:val="24"/>
          <w:szCs w:val="24"/>
        </w:rPr>
        <w:t xml:space="preserve">s. The lectures, demonstration and </w:t>
      </w:r>
      <w:r w:rsidRPr="00FA74C0">
        <w:rPr>
          <w:rFonts w:ascii="Times New Roman" w:hAnsi="Times New Roman" w:cs="Times New Roman"/>
          <w:sz w:val="24"/>
          <w:szCs w:val="24"/>
        </w:rPr>
        <w:t>discu</w:t>
      </w:r>
      <w:r w:rsidR="00104E30" w:rsidRPr="00FA74C0">
        <w:rPr>
          <w:rFonts w:ascii="Times New Roman" w:hAnsi="Times New Roman" w:cs="Times New Roman"/>
          <w:sz w:val="24"/>
          <w:szCs w:val="24"/>
        </w:rPr>
        <w:t xml:space="preserve">ssions will be largely centered </w:t>
      </w:r>
      <w:r w:rsidRPr="00FA74C0">
        <w:rPr>
          <w:rFonts w:ascii="Times New Roman" w:hAnsi="Times New Roman" w:cs="Times New Roman"/>
          <w:sz w:val="24"/>
          <w:szCs w:val="24"/>
        </w:rPr>
        <w:t xml:space="preserve">in the class and the course.  </w:t>
      </w:r>
    </w:p>
    <w:p w:rsidR="00543CE2" w:rsidRPr="00FA74C0" w:rsidRDefault="00417103" w:rsidP="00417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lastRenderedPageBreak/>
        <w:t xml:space="preserve">Evaluation: </w:t>
      </w:r>
      <w:r w:rsidR="00C029C5" w:rsidRPr="00FA74C0">
        <w:rPr>
          <w:rFonts w:ascii="Times New Roman" w:hAnsi="Times New Roman" w:cs="Times New Roman"/>
          <w:sz w:val="24"/>
          <w:szCs w:val="24"/>
        </w:rPr>
        <w:t xml:space="preserve">There </w:t>
      </w:r>
      <w:r w:rsidRPr="00FA74C0">
        <w:rPr>
          <w:rFonts w:ascii="Times New Roman" w:hAnsi="Times New Roman" w:cs="Times New Roman"/>
          <w:sz w:val="24"/>
          <w:szCs w:val="24"/>
        </w:rPr>
        <w:t>will be</w:t>
      </w:r>
      <w:r w:rsidR="00C029C5" w:rsidRPr="00FA74C0">
        <w:rPr>
          <w:rFonts w:ascii="Times New Roman" w:hAnsi="Times New Roman" w:cs="Times New Roman"/>
          <w:sz w:val="24"/>
          <w:szCs w:val="24"/>
        </w:rPr>
        <w:t xml:space="preserve"> assessments</w:t>
      </w:r>
      <w:r w:rsidRPr="00FA74C0">
        <w:rPr>
          <w:rFonts w:ascii="Times New Roman" w:hAnsi="Times New Roman" w:cs="Times New Roman"/>
          <w:sz w:val="24"/>
          <w:szCs w:val="24"/>
        </w:rPr>
        <w:t xml:space="preserve"> made of </w:t>
      </w:r>
      <w:r w:rsidR="00072B86" w:rsidRPr="00FA74C0">
        <w:rPr>
          <w:rFonts w:ascii="Times New Roman" w:hAnsi="Times New Roman" w:cs="Times New Roman"/>
          <w:sz w:val="24"/>
          <w:szCs w:val="24"/>
        </w:rPr>
        <w:t xml:space="preserve">interactions, presentations and reports </w:t>
      </w:r>
      <w:r w:rsidRPr="00FA74C0">
        <w:rPr>
          <w:rFonts w:ascii="Times New Roman" w:hAnsi="Times New Roman" w:cs="Times New Roman"/>
          <w:sz w:val="24"/>
          <w:szCs w:val="24"/>
        </w:rPr>
        <w:t xml:space="preserve">of </w:t>
      </w:r>
      <w:r w:rsidR="00072B86" w:rsidRPr="00FA74C0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FA74C0">
        <w:rPr>
          <w:rFonts w:ascii="Times New Roman" w:hAnsi="Times New Roman" w:cs="Times New Roman"/>
          <w:sz w:val="24"/>
          <w:szCs w:val="24"/>
        </w:rPr>
        <w:t xml:space="preserve">activities in tutorial classes. </w:t>
      </w:r>
      <w:r w:rsidR="00D71DEA" w:rsidRPr="00FA74C0">
        <w:rPr>
          <w:rFonts w:ascii="Times New Roman" w:hAnsi="Times New Roman" w:cs="Times New Roman"/>
          <w:sz w:val="24"/>
          <w:szCs w:val="24"/>
        </w:rPr>
        <w:t>In addition, outcomes either as a written report or presentation</w:t>
      </w:r>
      <w:r w:rsidR="00072B86" w:rsidRPr="00FA74C0">
        <w:rPr>
          <w:rFonts w:ascii="Times New Roman" w:hAnsi="Times New Roman" w:cs="Times New Roman"/>
          <w:sz w:val="24"/>
          <w:szCs w:val="24"/>
        </w:rPr>
        <w:t xml:space="preserve"> of field works will form important basis for internal evaluation. </w:t>
      </w:r>
      <w:r w:rsidRPr="00FA74C0">
        <w:rPr>
          <w:rFonts w:ascii="Times New Roman" w:hAnsi="Times New Roman" w:cs="Times New Roman"/>
          <w:sz w:val="24"/>
          <w:szCs w:val="24"/>
        </w:rPr>
        <w:t>Attendance requirements</w:t>
      </w:r>
      <w:r w:rsidR="00D71DEA" w:rsidRPr="00FA74C0">
        <w:rPr>
          <w:rFonts w:ascii="Times New Roman" w:hAnsi="Times New Roman" w:cs="Times New Roman"/>
          <w:sz w:val="24"/>
          <w:szCs w:val="24"/>
        </w:rPr>
        <w:t xml:space="preserve"> will be as per TU regulations i.e. </w:t>
      </w:r>
      <w:r w:rsidRPr="00FA74C0">
        <w:rPr>
          <w:rFonts w:ascii="Times New Roman" w:hAnsi="Times New Roman" w:cs="Times New Roman"/>
          <w:sz w:val="24"/>
          <w:szCs w:val="24"/>
        </w:rPr>
        <w:t>minimum 75% of contact hours have to be attended for eligibility to sit for examination.</w:t>
      </w:r>
    </w:p>
    <w:p w:rsidR="00D77D17" w:rsidRDefault="00D77D17" w:rsidP="00543C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FA74C0" w:rsidRDefault="00543CE2" w:rsidP="00543C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Pr="00FA74C0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utline</w:t>
      </w:r>
      <w:r w:rsidRPr="00FA74C0">
        <w:rPr>
          <w:rFonts w:ascii="Times New Roman" w:hAnsi="Times New Roman" w:cs="Times New Roman"/>
          <w:sz w:val="24"/>
          <w:szCs w:val="24"/>
        </w:rPr>
        <w:t>:</w:t>
      </w:r>
    </w:p>
    <w:p w:rsidR="00537E64" w:rsidRPr="00FA74C0" w:rsidRDefault="00136AE2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4C0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547E8E" w:rsidRPr="00FA74C0">
        <w:rPr>
          <w:rFonts w:ascii="Times New Roman" w:hAnsi="Times New Roman" w:cs="Times New Roman"/>
          <w:b/>
          <w:sz w:val="24"/>
          <w:szCs w:val="24"/>
        </w:rPr>
        <w:t>of</w:t>
      </w:r>
      <w:r w:rsidR="00AC3FE4" w:rsidRPr="00FA74C0">
        <w:rPr>
          <w:rFonts w:ascii="Times New Roman" w:hAnsi="Times New Roman" w:cs="Times New Roman"/>
          <w:b/>
          <w:sz w:val="24"/>
          <w:szCs w:val="24"/>
        </w:rPr>
        <w:t xml:space="preserve"> Sustainable building </w:t>
      </w:r>
      <w:r w:rsidR="00C64FEA" w:rsidRPr="00FA74C0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 w:rsidR="00AC3FE4" w:rsidRPr="00FA74C0">
        <w:rPr>
          <w:rFonts w:ascii="Times New Roman" w:hAnsi="Times New Roman" w:cs="Times New Roman"/>
          <w:b/>
          <w:sz w:val="24"/>
          <w:szCs w:val="24"/>
        </w:rPr>
        <w:t>and Planning</w:t>
      </w:r>
      <w:r w:rsidR="00AC3CDC">
        <w:rPr>
          <w:rFonts w:ascii="Times New Roman" w:hAnsi="Times New Roman" w:cs="Times New Roman"/>
          <w:b/>
          <w:sz w:val="24"/>
          <w:szCs w:val="24"/>
        </w:rPr>
        <w:tab/>
      </w:r>
      <w:r w:rsidR="00AC3CDC">
        <w:rPr>
          <w:rFonts w:ascii="Times New Roman" w:hAnsi="Times New Roman" w:cs="Times New Roman"/>
          <w:b/>
          <w:sz w:val="24"/>
          <w:szCs w:val="24"/>
        </w:rPr>
        <w:tab/>
      </w:r>
      <w:r w:rsidR="00AC3CDC" w:rsidRPr="00374F98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AC3CDC" w:rsidRPr="00374F98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AC3CDC" w:rsidRDefault="00AC3CDC" w:rsidP="00AC3C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CDC">
        <w:rPr>
          <w:rFonts w:ascii="Times New Roman" w:hAnsi="Times New Roman" w:cs="Times New Roman"/>
          <w:sz w:val="24"/>
          <w:szCs w:val="24"/>
        </w:rPr>
        <w:t xml:space="preserve">History of </w:t>
      </w:r>
      <w:r w:rsidR="00B63EE7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AC3CDC">
        <w:rPr>
          <w:rFonts w:ascii="Times New Roman" w:hAnsi="Times New Roman" w:cs="Times New Roman"/>
          <w:sz w:val="24"/>
          <w:szCs w:val="24"/>
        </w:rPr>
        <w:t>building in Nepal and World</w:t>
      </w:r>
    </w:p>
    <w:p w:rsidR="00AC3CDC" w:rsidRDefault="00AC3CDC" w:rsidP="00AC3C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CDC">
        <w:rPr>
          <w:rFonts w:ascii="Times New Roman" w:hAnsi="Times New Roman" w:cs="Times New Roman"/>
          <w:sz w:val="24"/>
          <w:szCs w:val="24"/>
        </w:rPr>
        <w:t>Housing Scenario in Nepal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3CDC">
        <w:rPr>
          <w:rFonts w:ascii="Times New Roman" w:hAnsi="Times New Roman" w:cs="Times New Roman"/>
          <w:sz w:val="24"/>
          <w:szCs w:val="24"/>
        </w:rPr>
        <w:t xml:space="preserve">Problems in Nepali Housing trend </w:t>
      </w:r>
    </w:p>
    <w:p w:rsidR="00AC3CDC" w:rsidRPr="00AC3CDC" w:rsidRDefault="00AE46F2" w:rsidP="00AC3C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of </w:t>
      </w:r>
      <w:r w:rsidR="00AC3CDC">
        <w:rPr>
          <w:rFonts w:ascii="Times New Roman" w:hAnsi="Times New Roman" w:cs="Times New Roman"/>
          <w:sz w:val="24"/>
          <w:szCs w:val="24"/>
        </w:rPr>
        <w:t xml:space="preserve"> Sustainable design</w:t>
      </w:r>
    </w:p>
    <w:p w:rsidR="00AC3CDC" w:rsidRPr="00FA74C0" w:rsidRDefault="00DD1C39" w:rsidP="00AC3C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</w:t>
      </w:r>
      <w:r w:rsidR="00A453F7">
        <w:rPr>
          <w:rFonts w:ascii="Times New Roman" w:hAnsi="Times New Roman" w:cs="Times New Roman"/>
          <w:sz w:val="24"/>
          <w:szCs w:val="24"/>
        </w:rPr>
        <w:t xml:space="preserve"> </w:t>
      </w:r>
      <w:r w:rsidR="00AC3CDC" w:rsidRPr="00FA74C0">
        <w:rPr>
          <w:rFonts w:ascii="Times New Roman" w:hAnsi="Times New Roman" w:cs="Times New Roman"/>
          <w:sz w:val="24"/>
          <w:szCs w:val="24"/>
        </w:rPr>
        <w:t xml:space="preserve">Building design </w:t>
      </w:r>
      <w:r w:rsidR="00102735">
        <w:rPr>
          <w:rFonts w:ascii="Times New Roman" w:hAnsi="Times New Roman" w:cs="Times New Roman"/>
          <w:sz w:val="24"/>
          <w:szCs w:val="24"/>
        </w:rPr>
        <w:t xml:space="preserve">and </w:t>
      </w:r>
      <w:r w:rsidR="00AC3CDC" w:rsidRPr="00FA74C0">
        <w:rPr>
          <w:rFonts w:ascii="Times New Roman" w:hAnsi="Times New Roman" w:cs="Times New Roman"/>
          <w:sz w:val="24"/>
          <w:szCs w:val="24"/>
        </w:rPr>
        <w:t>techniques</w:t>
      </w:r>
      <w:r w:rsidR="00AC3CDC" w:rsidRPr="00FA74C0">
        <w:rPr>
          <w:rFonts w:ascii="Times New Roman" w:hAnsi="Times New Roman" w:cs="Times New Roman"/>
          <w:sz w:val="24"/>
          <w:szCs w:val="24"/>
        </w:rPr>
        <w:tab/>
      </w:r>
      <w:r w:rsidR="00AC3CDC" w:rsidRPr="00FA74C0">
        <w:rPr>
          <w:rFonts w:ascii="Times New Roman" w:hAnsi="Times New Roman" w:cs="Times New Roman"/>
          <w:sz w:val="24"/>
          <w:szCs w:val="24"/>
        </w:rPr>
        <w:tab/>
      </w:r>
      <w:r w:rsidR="00AC3CDC" w:rsidRPr="00FA74C0">
        <w:rPr>
          <w:rFonts w:ascii="Times New Roman" w:hAnsi="Times New Roman" w:cs="Times New Roman"/>
          <w:sz w:val="24"/>
          <w:szCs w:val="24"/>
        </w:rPr>
        <w:tab/>
      </w:r>
      <w:r w:rsidR="00AC3CDC" w:rsidRPr="00FA74C0">
        <w:rPr>
          <w:rFonts w:ascii="Times New Roman" w:hAnsi="Times New Roman" w:cs="Times New Roman"/>
          <w:sz w:val="24"/>
          <w:szCs w:val="24"/>
        </w:rPr>
        <w:tab/>
      </w:r>
    </w:p>
    <w:p w:rsidR="00764100" w:rsidRPr="00B63EE7" w:rsidRDefault="00B63EE7" w:rsidP="00B63EE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  <w:r w:rsidRPr="00B63EE7">
        <w:rPr>
          <w:rFonts w:ascii="Times New Roman" w:hAnsi="Times New Roman" w:cs="Times New Roman"/>
          <w:sz w:val="24"/>
          <w:szCs w:val="24"/>
        </w:rPr>
        <w:tab/>
      </w:r>
    </w:p>
    <w:p w:rsidR="00430F47" w:rsidRPr="00FA74C0" w:rsidRDefault="007E76BB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4C0">
        <w:rPr>
          <w:rFonts w:ascii="Times New Roman" w:hAnsi="Times New Roman" w:cs="Times New Roman"/>
          <w:b/>
          <w:sz w:val="24"/>
          <w:szCs w:val="24"/>
        </w:rPr>
        <w:t>S</w:t>
      </w:r>
      <w:r w:rsidR="00F84A75">
        <w:rPr>
          <w:rFonts w:ascii="Times New Roman" w:hAnsi="Times New Roman" w:cs="Times New Roman"/>
          <w:b/>
          <w:sz w:val="24"/>
          <w:szCs w:val="24"/>
        </w:rPr>
        <w:t>ustainable</w:t>
      </w:r>
      <w:r w:rsidR="00233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A69" w:rsidRPr="00FA74C0">
        <w:rPr>
          <w:rFonts w:ascii="Times New Roman" w:hAnsi="Times New Roman" w:cs="Times New Roman"/>
          <w:b/>
          <w:sz w:val="24"/>
          <w:szCs w:val="24"/>
        </w:rPr>
        <w:t>building</w:t>
      </w:r>
      <w:r w:rsidR="009F1EEA">
        <w:rPr>
          <w:rFonts w:ascii="Times New Roman" w:hAnsi="Times New Roman" w:cs="Times New Roman"/>
          <w:b/>
          <w:sz w:val="24"/>
          <w:szCs w:val="24"/>
        </w:rPr>
        <w:tab/>
      </w:r>
      <w:r w:rsidR="00074295" w:rsidRPr="00FA74C0">
        <w:rPr>
          <w:rFonts w:ascii="Times New Roman" w:hAnsi="Times New Roman" w:cs="Times New Roman"/>
          <w:b/>
          <w:sz w:val="24"/>
          <w:szCs w:val="24"/>
        </w:rPr>
        <w:t>practices in</w:t>
      </w:r>
      <w:r w:rsidR="00233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95" w:rsidRPr="00074295">
        <w:rPr>
          <w:rFonts w:ascii="Times New Roman" w:hAnsi="Times New Roman" w:cs="Times New Roman"/>
          <w:b/>
          <w:sz w:val="24"/>
          <w:szCs w:val="24"/>
        </w:rPr>
        <w:t>Nepal and World</w:t>
      </w:r>
      <w:r w:rsidR="009F1EEA">
        <w:rPr>
          <w:rFonts w:ascii="Times New Roman" w:hAnsi="Times New Roman" w:cs="Times New Roman"/>
          <w:b/>
          <w:sz w:val="24"/>
          <w:szCs w:val="24"/>
        </w:rPr>
        <w:tab/>
      </w:r>
      <w:r w:rsidR="009F1EEA">
        <w:rPr>
          <w:rFonts w:ascii="Times New Roman" w:hAnsi="Times New Roman" w:cs="Times New Roman"/>
          <w:b/>
          <w:sz w:val="24"/>
          <w:szCs w:val="24"/>
        </w:rPr>
        <w:tab/>
      </w:r>
      <w:r w:rsidR="009F1EEA">
        <w:rPr>
          <w:rFonts w:ascii="Times New Roman" w:hAnsi="Times New Roman" w:cs="Times New Roman"/>
          <w:b/>
          <w:sz w:val="24"/>
          <w:szCs w:val="24"/>
        </w:rPr>
        <w:tab/>
      </w:r>
      <w:r w:rsidR="009E1C68" w:rsidRPr="00374F98">
        <w:rPr>
          <w:rFonts w:ascii="Times New Roman" w:hAnsi="Times New Roman" w:cs="Times New Roman"/>
          <w:b/>
          <w:sz w:val="24"/>
          <w:szCs w:val="24"/>
        </w:rPr>
        <w:t>10</w:t>
      </w:r>
      <w:r w:rsidR="00B63EE7" w:rsidRPr="00374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EE7" w:rsidRPr="00374F98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486A91" w:rsidRDefault="007E76BB" w:rsidP="00486A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 xml:space="preserve">National </w:t>
      </w:r>
      <w:r w:rsidR="00430F47" w:rsidRPr="00FA74C0">
        <w:rPr>
          <w:rFonts w:ascii="Times New Roman" w:hAnsi="Times New Roman" w:cs="Times New Roman"/>
          <w:sz w:val="24"/>
          <w:szCs w:val="24"/>
        </w:rPr>
        <w:t>practices</w:t>
      </w:r>
      <w:r w:rsidR="00A71521" w:rsidRPr="00FA74C0">
        <w:rPr>
          <w:rFonts w:ascii="Times New Roman" w:hAnsi="Times New Roman" w:cs="Times New Roman"/>
          <w:sz w:val="24"/>
          <w:szCs w:val="24"/>
        </w:rPr>
        <w:t xml:space="preserve"> – GREEN homes, </w:t>
      </w:r>
      <w:r w:rsidR="000573F7">
        <w:rPr>
          <w:rFonts w:ascii="Times New Roman" w:hAnsi="Times New Roman" w:cs="Times New Roman"/>
          <w:sz w:val="24"/>
          <w:szCs w:val="24"/>
        </w:rPr>
        <w:t>Affordable sustainable housing and LEED practices in Nepal</w:t>
      </w:r>
    </w:p>
    <w:p w:rsidR="005A2392" w:rsidRPr="005A2392" w:rsidRDefault="00AC5F1B" w:rsidP="00486A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6A91">
        <w:rPr>
          <w:rFonts w:ascii="Times New Roman" w:hAnsi="Times New Roman" w:cs="Times New Roman"/>
          <w:sz w:val="24"/>
          <w:szCs w:val="24"/>
        </w:rPr>
        <w:t xml:space="preserve">International practices </w:t>
      </w:r>
      <w:r w:rsidR="00486A91">
        <w:rPr>
          <w:rFonts w:ascii="Times New Roman" w:hAnsi="Times New Roman" w:cs="Times New Roman"/>
          <w:sz w:val="24"/>
          <w:szCs w:val="24"/>
        </w:rPr>
        <w:t xml:space="preserve">–Sustainable </w:t>
      </w:r>
      <w:r w:rsidR="00486A91" w:rsidRPr="00486A91">
        <w:rPr>
          <w:rFonts w:ascii="Times New Roman" w:hAnsi="Times New Roman" w:cs="Times New Roman"/>
          <w:bCs/>
          <w:sz w:val="24"/>
          <w:szCs w:val="24"/>
        </w:rPr>
        <w:t xml:space="preserve">Building Rating </w:t>
      </w:r>
      <w:proofErr w:type="gramStart"/>
      <w:r w:rsidR="00486A91" w:rsidRPr="00486A91">
        <w:rPr>
          <w:rFonts w:ascii="Times New Roman" w:hAnsi="Times New Roman" w:cs="Times New Roman"/>
          <w:bCs/>
          <w:sz w:val="24"/>
          <w:szCs w:val="24"/>
        </w:rPr>
        <w:t>System</w:t>
      </w:r>
      <w:r w:rsidR="00096B8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96B85" w:rsidRPr="00486A91">
        <w:rPr>
          <w:rFonts w:ascii="Times New Roman" w:hAnsi="Times New Roman" w:cs="Times New Roman"/>
          <w:bCs/>
          <w:sz w:val="24"/>
          <w:szCs w:val="24"/>
        </w:rPr>
        <w:t>LEED, BREEAM, CASBEE, GRIHA etc.</w:t>
      </w:r>
      <w:r w:rsidR="00096B8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A2392" w:rsidRPr="005A2392" w:rsidRDefault="00FE74A2" w:rsidP="005A23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486A91">
        <w:rPr>
          <w:rFonts w:ascii="Times New Roman" w:hAnsi="Times New Roman" w:cs="Times New Roman"/>
          <w:bCs/>
          <w:sz w:val="24"/>
          <w:szCs w:val="24"/>
        </w:rPr>
        <w:t>Building Rating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86A91" w:rsidRPr="00486A91">
        <w:rPr>
          <w:rFonts w:ascii="Times New Roman" w:hAnsi="Times New Roman" w:cs="Times New Roman"/>
          <w:bCs/>
          <w:sz w:val="24"/>
          <w:szCs w:val="24"/>
        </w:rPr>
        <w:t>LEED, BREEAM, CASBEE, GRIHA etc.</w:t>
      </w:r>
      <w:r w:rsidR="000573F7">
        <w:rPr>
          <w:rFonts w:ascii="Times New Roman" w:hAnsi="Times New Roman" w:cs="Times New Roman"/>
          <w:bCs/>
          <w:sz w:val="24"/>
          <w:szCs w:val="24"/>
        </w:rPr>
        <w:t xml:space="preserve"> practices in different countries</w:t>
      </w:r>
    </w:p>
    <w:p w:rsidR="005A2392" w:rsidRPr="00486A91" w:rsidRDefault="005A2392" w:rsidP="005A23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Non rated </w:t>
      </w:r>
      <w:r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486A91">
        <w:rPr>
          <w:rFonts w:ascii="Times New Roman" w:hAnsi="Times New Roman" w:cs="Times New Roman"/>
          <w:bCs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bCs/>
          <w:sz w:val="24"/>
          <w:szCs w:val="24"/>
        </w:rPr>
        <w:t>practices</w:t>
      </w:r>
    </w:p>
    <w:p w:rsidR="000573F7" w:rsidRPr="005A2392" w:rsidRDefault="000573F7" w:rsidP="005A23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37E64" w:rsidRPr="00FA74C0" w:rsidRDefault="00AC5F1B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4C0">
        <w:rPr>
          <w:rFonts w:ascii="Times New Roman" w:hAnsi="Times New Roman" w:cs="Times New Roman"/>
          <w:b/>
          <w:sz w:val="24"/>
          <w:szCs w:val="24"/>
        </w:rPr>
        <w:t>S</w:t>
      </w:r>
      <w:r w:rsidR="003401F6" w:rsidRPr="00FA74C0">
        <w:rPr>
          <w:rFonts w:ascii="Times New Roman" w:hAnsi="Times New Roman" w:cs="Times New Roman"/>
          <w:b/>
          <w:sz w:val="24"/>
          <w:szCs w:val="24"/>
        </w:rPr>
        <w:t xml:space="preserve">ustainability </w:t>
      </w:r>
      <w:r w:rsidR="006D333B" w:rsidRPr="00FA74C0">
        <w:rPr>
          <w:rFonts w:ascii="Times New Roman" w:hAnsi="Times New Roman" w:cs="Times New Roman"/>
          <w:b/>
          <w:sz w:val="24"/>
          <w:szCs w:val="24"/>
        </w:rPr>
        <w:t>in U</w:t>
      </w:r>
      <w:r w:rsidR="008252EB" w:rsidRPr="00FA74C0">
        <w:rPr>
          <w:rFonts w:ascii="Times New Roman" w:hAnsi="Times New Roman" w:cs="Times New Roman"/>
          <w:b/>
          <w:sz w:val="24"/>
          <w:szCs w:val="24"/>
        </w:rPr>
        <w:t>rban</w:t>
      </w:r>
      <w:r w:rsidR="00A71521" w:rsidRPr="00FA74C0">
        <w:rPr>
          <w:rFonts w:ascii="Times New Roman" w:hAnsi="Times New Roman" w:cs="Times New Roman"/>
          <w:b/>
          <w:sz w:val="24"/>
          <w:szCs w:val="24"/>
        </w:rPr>
        <w:t xml:space="preserve"> Settlement</w:t>
      </w:r>
      <w:r w:rsidR="00233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3B" w:rsidRPr="00FA74C0">
        <w:rPr>
          <w:rFonts w:ascii="Times New Roman" w:hAnsi="Times New Roman" w:cs="Times New Roman"/>
          <w:b/>
          <w:sz w:val="24"/>
          <w:szCs w:val="24"/>
        </w:rPr>
        <w:t>P</w:t>
      </w:r>
      <w:r w:rsidR="003456AC" w:rsidRPr="00FA74C0">
        <w:rPr>
          <w:rFonts w:ascii="Times New Roman" w:hAnsi="Times New Roman" w:cs="Times New Roman"/>
          <w:b/>
          <w:sz w:val="24"/>
          <w:szCs w:val="24"/>
        </w:rPr>
        <w:t>lanning</w:t>
      </w:r>
      <w:r w:rsidR="009E1C68">
        <w:rPr>
          <w:rFonts w:ascii="Times New Roman" w:hAnsi="Times New Roman" w:cs="Times New Roman"/>
          <w:b/>
          <w:sz w:val="24"/>
          <w:szCs w:val="24"/>
        </w:rPr>
        <w:tab/>
      </w:r>
      <w:r w:rsidR="009E1C68">
        <w:rPr>
          <w:rFonts w:ascii="Times New Roman" w:hAnsi="Times New Roman" w:cs="Times New Roman"/>
          <w:b/>
          <w:sz w:val="24"/>
          <w:szCs w:val="24"/>
        </w:rPr>
        <w:tab/>
      </w:r>
      <w:r w:rsidR="009E1C68">
        <w:rPr>
          <w:rFonts w:ascii="Times New Roman" w:hAnsi="Times New Roman" w:cs="Times New Roman"/>
          <w:b/>
          <w:sz w:val="24"/>
          <w:szCs w:val="24"/>
        </w:rPr>
        <w:tab/>
      </w:r>
      <w:r w:rsidR="009E1C68">
        <w:rPr>
          <w:rFonts w:ascii="Times New Roman" w:hAnsi="Times New Roman" w:cs="Times New Roman"/>
          <w:b/>
          <w:sz w:val="24"/>
          <w:szCs w:val="24"/>
        </w:rPr>
        <w:tab/>
      </w:r>
      <w:r w:rsidR="009E1C68" w:rsidRPr="00374F98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="009E1C68" w:rsidRPr="00374F98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1F17A6" w:rsidRPr="001F17A6" w:rsidRDefault="00486A91" w:rsidP="001F17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>S</w:t>
      </w:r>
      <w:r w:rsidR="006F420D">
        <w:rPr>
          <w:rFonts w:ascii="Times New Roman" w:hAnsi="Times New Roman" w:cs="Times New Roman"/>
          <w:sz w:val="24"/>
          <w:szCs w:val="24"/>
        </w:rPr>
        <w:t xml:space="preserve">ustainable </w:t>
      </w:r>
      <w:r w:rsidRPr="00FA74C0">
        <w:rPr>
          <w:rFonts w:ascii="Times New Roman" w:hAnsi="Times New Roman" w:cs="Times New Roman"/>
          <w:sz w:val="24"/>
          <w:szCs w:val="24"/>
        </w:rPr>
        <w:t>D</w:t>
      </w:r>
      <w:r w:rsidR="006F420D">
        <w:rPr>
          <w:rFonts w:ascii="Times New Roman" w:hAnsi="Times New Roman" w:cs="Times New Roman"/>
          <w:sz w:val="24"/>
          <w:szCs w:val="24"/>
        </w:rPr>
        <w:t xml:space="preserve">evelopment </w:t>
      </w:r>
      <w:r w:rsidRPr="00FA74C0">
        <w:rPr>
          <w:rFonts w:ascii="Times New Roman" w:hAnsi="Times New Roman" w:cs="Times New Roman"/>
          <w:sz w:val="24"/>
          <w:szCs w:val="24"/>
        </w:rPr>
        <w:t>G</w:t>
      </w:r>
      <w:r w:rsidR="006F420D">
        <w:rPr>
          <w:rFonts w:ascii="Times New Roman" w:hAnsi="Times New Roman" w:cs="Times New Roman"/>
          <w:sz w:val="24"/>
          <w:szCs w:val="24"/>
        </w:rPr>
        <w:t>oal</w:t>
      </w:r>
      <w:r w:rsidR="00233735">
        <w:rPr>
          <w:rFonts w:ascii="Times New Roman" w:hAnsi="Times New Roman" w:cs="Times New Roman"/>
          <w:sz w:val="24"/>
          <w:szCs w:val="24"/>
        </w:rPr>
        <w:t xml:space="preserve">s </w:t>
      </w:r>
      <w:r w:rsidR="001F17A6">
        <w:rPr>
          <w:rFonts w:ascii="Times New Roman" w:hAnsi="Times New Roman" w:cs="Times New Roman"/>
          <w:sz w:val="24"/>
          <w:szCs w:val="24"/>
        </w:rPr>
        <w:t>(SDG</w:t>
      </w:r>
      <w:r w:rsidR="00233735">
        <w:rPr>
          <w:rFonts w:ascii="Times New Roman" w:hAnsi="Times New Roman" w:cs="Times New Roman"/>
          <w:sz w:val="24"/>
          <w:szCs w:val="24"/>
        </w:rPr>
        <w:t>s</w:t>
      </w:r>
      <w:r w:rsidR="001F17A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86A91" w:rsidRPr="00FA74C0" w:rsidRDefault="00942938" w:rsidP="00486A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SDG 11 – Make Cities and human settlement inclusive safe, resilient and sustainable</w:t>
      </w:r>
    </w:p>
    <w:p w:rsidR="00233735" w:rsidRDefault="00233735" w:rsidP="00486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SDGs in national context of Nepal</w:t>
      </w:r>
    </w:p>
    <w:p w:rsidR="00486A91" w:rsidRPr="00FA74C0" w:rsidRDefault="0043151A" w:rsidP="00486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Eco-city, Smart city</w:t>
      </w:r>
      <w:r w:rsidR="000E705B">
        <w:rPr>
          <w:rFonts w:ascii="Times New Roman" w:hAnsi="Times New Roman" w:cs="Times New Roman"/>
          <w:sz w:val="24"/>
          <w:szCs w:val="24"/>
        </w:rPr>
        <w:t xml:space="preserve"> concept</w:t>
      </w:r>
    </w:p>
    <w:p w:rsidR="00486A91" w:rsidRDefault="003456AC" w:rsidP="00486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>Integrated land use</w:t>
      </w:r>
      <w:r w:rsidR="00486A91">
        <w:rPr>
          <w:rFonts w:ascii="Times New Roman" w:hAnsi="Times New Roman" w:cs="Times New Roman"/>
          <w:sz w:val="24"/>
          <w:szCs w:val="24"/>
        </w:rPr>
        <w:t xml:space="preserve">, </w:t>
      </w:r>
      <w:r w:rsidRPr="00486A91">
        <w:rPr>
          <w:rFonts w:ascii="Times New Roman" w:hAnsi="Times New Roman" w:cs="Times New Roman"/>
          <w:sz w:val="24"/>
          <w:szCs w:val="24"/>
        </w:rPr>
        <w:t>transportation</w:t>
      </w:r>
      <w:r w:rsidR="00D5414A">
        <w:rPr>
          <w:rFonts w:ascii="Times New Roman" w:hAnsi="Times New Roman" w:cs="Times New Roman"/>
          <w:sz w:val="24"/>
          <w:szCs w:val="24"/>
        </w:rPr>
        <w:t>,</w:t>
      </w:r>
      <w:r w:rsidRPr="00486A91">
        <w:rPr>
          <w:rFonts w:ascii="Times New Roman" w:hAnsi="Times New Roman" w:cs="Times New Roman"/>
          <w:sz w:val="24"/>
          <w:szCs w:val="24"/>
        </w:rPr>
        <w:t xml:space="preserve"> Infrastructures</w:t>
      </w:r>
      <w:r w:rsidR="00486A91">
        <w:rPr>
          <w:rFonts w:ascii="Times New Roman" w:hAnsi="Times New Roman" w:cs="Times New Roman"/>
          <w:sz w:val="24"/>
          <w:szCs w:val="24"/>
        </w:rPr>
        <w:t xml:space="preserve">, </w:t>
      </w:r>
      <w:r w:rsidRPr="00486A91">
        <w:rPr>
          <w:rFonts w:ascii="Times New Roman" w:hAnsi="Times New Roman" w:cs="Times New Roman"/>
          <w:sz w:val="24"/>
          <w:szCs w:val="24"/>
        </w:rPr>
        <w:t>Urban services</w:t>
      </w:r>
      <w:r w:rsidR="00D5414A">
        <w:rPr>
          <w:rFonts w:ascii="Times New Roman" w:hAnsi="Times New Roman" w:cs="Times New Roman"/>
          <w:sz w:val="24"/>
          <w:szCs w:val="24"/>
        </w:rPr>
        <w:t>, etc.</w:t>
      </w:r>
    </w:p>
    <w:p w:rsidR="00486A91" w:rsidRDefault="00D5414A" w:rsidP="00486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</w:t>
      </w:r>
      <w:r w:rsidR="00486A91" w:rsidRPr="00486A91">
        <w:rPr>
          <w:rFonts w:ascii="Times New Roman" w:hAnsi="Times New Roman" w:cs="Times New Roman"/>
          <w:sz w:val="24"/>
          <w:szCs w:val="24"/>
        </w:rPr>
        <w:t xml:space="preserve">Smart </w:t>
      </w:r>
      <w:r>
        <w:rPr>
          <w:rFonts w:ascii="Times New Roman" w:hAnsi="Times New Roman" w:cs="Times New Roman"/>
          <w:sz w:val="24"/>
          <w:szCs w:val="24"/>
        </w:rPr>
        <w:t xml:space="preserve">concept for Smart city and its </w:t>
      </w:r>
      <w:r w:rsidR="00486A91" w:rsidRPr="00486A91">
        <w:rPr>
          <w:rFonts w:ascii="Times New Roman" w:hAnsi="Times New Roman" w:cs="Times New Roman"/>
          <w:sz w:val="24"/>
          <w:szCs w:val="24"/>
        </w:rPr>
        <w:t>people</w:t>
      </w:r>
    </w:p>
    <w:p w:rsidR="00585D8F" w:rsidRPr="00486A91" w:rsidRDefault="00585D8F" w:rsidP="00585D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0437" w:rsidRDefault="008F0437" w:rsidP="003D1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4C0">
        <w:rPr>
          <w:rFonts w:ascii="Times New Roman" w:hAnsi="Times New Roman" w:cs="Times New Roman"/>
          <w:b/>
          <w:sz w:val="24"/>
          <w:szCs w:val="24"/>
        </w:rPr>
        <w:t xml:space="preserve">Application of </w:t>
      </w:r>
      <w:r w:rsidR="00316586">
        <w:rPr>
          <w:rFonts w:ascii="Times New Roman" w:hAnsi="Times New Roman" w:cs="Times New Roman"/>
          <w:b/>
          <w:sz w:val="24"/>
          <w:szCs w:val="24"/>
        </w:rPr>
        <w:t xml:space="preserve">sustainable </w:t>
      </w:r>
      <w:r w:rsidR="00486A91" w:rsidRPr="00AC3CDC">
        <w:rPr>
          <w:rFonts w:ascii="Times New Roman" w:hAnsi="Times New Roman" w:cs="Times New Roman"/>
          <w:b/>
          <w:sz w:val="24"/>
          <w:szCs w:val="24"/>
        </w:rPr>
        <w:t>building</w:t>
      </w:r>
      <w:r w:rsidR="00316586">
        <w:rPr>
          <w:rFonts w:ascii="Times New Roman" w:hAnsi="Times New Roman" w:cs="Times New Roman"/>
          <w:b/>
          <w:sz w:val="24"/>
          <w:szCs w:val="24"/>
        </w:rPr>
        <w:tab/>
      </w:r>
      <w:r w:rsidR="00316586">
        <w:rPr>
          <w:rFonts w:ascii="Times New Roman" w:hAnsi="Times New Roman" w:cs="Times New Roman"/>
          <w:b/>
          <w:sz w:val="24"/>
          <w:szCs w:val="24"/>
        </w:rPr>
        <w:tab/>
      </w:r>
      <w:r w:rsidR="009E1C68">
        <w:rPr>
          <w:rFonts w:ascii="Times New Roman" w:hAnsi="Times New Roman" w:cs="Times New Roman"/>
          <w:b/>
          <w:sz w:val="24"/>
          <w:szCs w:val="24"/>
        </w:rPr>
        <w:tab/>
      </w:r>
      <w:r w:rsidR="00316586">
        <w:rPr>
          <w:rFonts w:ascii="Times New Roman" w:hAnsi="Times New Roman" w:cs="Times New Roman"/>
          <w:b/>
          <w:sz w:val="24"/>
          <w:szCs w:val="24"/>
        </w:rPr>
        <w:tab/>
      </w:r>
      <w:r w:rsidR="00316586">
        <w:rPr>
          <w:rFonts w:ascii="Times New Roman" w:hAnsi="Times New Roman" w:cs="Times New Roman"/>
          <w:b/>
          <w:sz w:val="24"/>
          <w:szCs w:val="24"/>
        </w:rPr>
        <w:tab/>
      </w:r>
      <w:r w:rsidR="00092D87">
        <w:rPr>
          <w:rFonts w:ascii="Times New Roman" w:hAnsi="Times New Roman" w:cs="Times New Roman"/>
          <w:b/>
          <w:sz w:val="24"/>
          <w:szCs w:val="24"/>
        </w:rPr>
        <w:tab/>
      </w:r>
      <w:r w:rsidR="009E1C68" w:rsidRPr="00374F98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9E1C68" w:rsidRPr="00374F98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AF46E4" w:rsidRPr="00585D8F" w:rsidRDefault="00AF46E4" w:rsidP="00AF46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86A91">
        <w:rPr>
          <w:rFonts w:ascii="Times New Roman" w:hAnsi="Times New Roman" w:cs="Times New Roman"/>
          <w:bCs/>
          <w:sz w:val="24"/>
          <w:szCs w:val="24"/>
        </w:rPr>
        <w:t>Green Building Design</w:t>
      </w:r>
      <w:r w:rsidR="00585D8F">
        <w:rPr>
          <w:rFonts w:ascii="Times New Roman" w:hAnsi="Times New Roman" w:cs="Times New Roman"/>
          <w:bCs/>
          <w:sz w:val="24"/>
          <w:szCs w:val="24"/>
        </w:rPr>
        <w:t xml:space="preserve"> and Planning</w:t>
      </w:r>
      <w:r w:rsidRPr="00486A91">
        <w:rPr>
          <w:rFonts w:ascii="Times New Roman" w:hAnsi="Times New Roman" w:cs="Times New Roman"/>
          <w:bCs/>
          <w:sz w:val="24"/>
          <w:szCs w:val="24"/>
        </w:rPr>
        <w:t xml:space="preserve"> - Site efficiency, Green material and resources, Green technology</w:t>
      </w:r>
      <w:r w:rsidR="009E1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6A91">
        <w:rPr>
          <w:rFonts w:ascii="Times New Roman" w:hAnsi="Times New Roman" w:cs="Times New Roman"/>
          <w:bCs/>
          <w:sz w:val="24"/>
          <w:szCs w:val="24"/>
        </w:rPr>
        <w:t xml:space="preserve"> Energy efficiency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6A91">
        <w:rPr>
          <w:rFonts w:ascii="Times New Roman" w:hAnsi="Times New Roman" w:cs="Times New Roman"/>
          <w:bCs/>
          <w:sz w:val="24"/>
          <w:szCs w:val="24"/>
        </w:rPr>
        <w:t>Water efficiency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6A91">
        <w:rPr>
          <w:rFonts w:ascii="Times New Roman" w:hAnsi="Times New Roman" w:cs="Times New Roman"/>
          <w:bCs/>
          <w:sz w:val="24"/>
          <w:szCs w:val="24"/>
        </w:rPr>
        <w:t xml:space="preserve"> Indoor air quality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6A91">
        <w:rPr>
          <w:rFonts w:ascii="Times New Roman" w:hAnsi="Times New Roman" w:cs="Times New Roman"/>
          <w:bCs/>
          <w:sz w:val="24"/>
          <w:szCs w:val="24"/>
        </w:rPr>
        <w:t>Waste management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4A67">
        <w:rPr>
          <w:rFonts w:ascii="Times New Roman" w:hAnsi="Times New Roman" w:cs="Times New Roman"/>
          <w:bCs/>
          <w:sz w:val="24"/>
          <w:szCs w:val="24"/>
        </w:rPr>
        <w:t>Innovative design</w:t>
      </w:r>
    </w:p>
    <w:p w:rsidR="00585D8F" w:rsidRPr="00C72F7C" w:rsidRDefault="00585D8F" w:rsidP="00585D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5F93" w:rsidRPr="00C95F93" w:rsidRDefault="00FA74C0" w:rsidP="00DB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53EF">
        <w:rPr>
          <w:rFonts w:ascii="Times New Roman" w:hAnsi="Times New Roman" w:cs="Times New Roman"/>
          <w:b/>
          <w:sz w:val="24"/>
          <w:szCs w:val="24"/>
        </w:rPr>
        <w:t>Project work</w:t>
      </w:r>
      <w:r w:rsidR="00AC3CDC" w:rsidRPr="00DB53EF">
        <w:rPr>
          <w:rFonts w:ascii="Times New Roman" w:hAnsi="Times New Roman" w:cs="Times New Roman"/>
          <w:b/>
          <w:sz w:val="24"/>
          <w:szCs w:val="24"/>
        </w:rPr>
        <w:tab/>
      </w:r>
      <w:r w:rsidR="00C95F93">
        <w:rPr>
          <w:rFonts w:ascii="Times New Roman" w:hAnsi="Times New Roman" w:cs="Times New Roman"/>
          <w:b/>
          <w:sz w:val="24"/>
          <w:szCs w:val="24"/>
        </w:rPr>
        <w:tab/>
      </w:r>
      <w:r w:rsidR="00C95F93">
        <w:rPr>
          <w:rFonts w:ascii="Times New Roman" w:hAnsi="Times New Roman" w:cs="Times New Roman"/>
          <w:b/>
          <w:sz w:val="24"/>
          <w:szCs w:val="24"/>
        </w:rPr>
        <w:tab/>
      </w:r>
      <w:r w:rsidR="00C95F93">
        <w:rPr>
          <w:rFonts w:ascii="Times New Roman" w:hAnsi="Times New Roman" w:cs="Times New Roman"/>
          <w:b/>
          <w:sz w:val="24"/>
          <w:szCs w:val="24"/>
        </w:rPr>
        <w:tab/>
      </w:r>
      <w:r w:rsidR="00C95F93">
        <w:rPr>
          <w:rFonts w:ascii="Times New Roman" w:hAnsi="Times New Roman" w:cs="Times New Roman"/>
          <w:b/>
          <w:sz w:val="24"/>
          <w:szCs w:val="24"/>
        </w:rPr>
        <w:tab/>
      </w:r>
      <w:r w:rsidR="00C73443">
        <w:rPr>
          <w:rFonts w:ascii="Times New Roman" w:hAnsi="Times New Roman" w:cs="Times New Roman"/>
          <w:b/>
          <w:sz w:val="24"/>
          <w:szCs w:val="24"/>
        </w:rPr>
        <w:tab/>
      </w:r>
      <w:r w:rsidR="00C73443">
        <w:rPr>
          <w:rFonts w:ascii="Times New Roman" w:hAnsi="Times New Roman" w:cs="Times New Roman"/>
          <w:b/>
          <w:sz w:val="24"/>
          <w:szCs w:val="24"/>
        </w:rPr>
        <w:tab/>
      </w:r>
      <w:r w:rsidR="00C73443">
        <w:rPr>
          <w:rFonts w:ascii="Times New Roman" w:hAnsi="Times New Roman" w:cs="Times New Roman"/>
          <w:b/>
          <w:sz w:val="24"/>
          <w:szCs w:val="24"/>
        </w:rPr>
        <w:tab/>
      </w:r>
      <w:r w:rsidR="00374F98">
        <w:rPr>
          <w:rFonts w:ascii="Times New Roman" w:hAnsi="Times New Roman" w:cs="Times New Roman"/>
          <w:b/>
          <w:sz w:val="24"/>
          <w:szCs w:val="24"/>
        </w:rPr>
        <w:tab/>
      </w:r>
      <w:r w:rsidRPr="00DB53EF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DB53EF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C95F93" w:rsidRPr="00C95F93" w:rsidRDefault="00C73443" w:rsidP="00CB6062">
      <w:pPr>
        <w:pStyle w:val="ListParagraph"/>
        <w:numPr>
          <w:ilvl w:val="0"/>
          <w:numId w:val="15"/>
        </w:numPr>
        <w:ind w:right="-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Case study of </w:t>
      </w:r>
      <w:r w:rsidRPr="00C73443">
        <w:rPr>
          <w:rFonts w:ascii="Times New Roman" w:hAnsi="Times New Roman" w:cs="Times New Roman"/>
          <w:sz w:val="24"/>
          <w:szCs w:val="24"/>
        </w:rPr>
        <w:t>Sustainable building Design</w:t>
      </w:r>
      <w:r w:rsidR="00092D87">
        <w:rPr>
          <w:rFonts w:ascii="Times New Roman" w:hAnsi="Times New Roman" w:cs="Times New Roman"/>
          <w:sz w:val="24"/>
          <w:szCs w:val="24"/>
        </w:rPr>
        <w:t xml:space="preserve"> </w:t>
      </w:r>
      <w:r w:rsidR="009E1C68">
        <w:rPr>
          <w:rFonts w:ascii="Times New Roman" w:hAnsi="Times New Roman" w:cs="Times New Roman"/>
          <w:bCs/>
          <w:sz w:val="24"/>
          <w:szCs w:val="24"/>
        </w:rPr>
        <w:t xml:space="preserve">in Nepal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5F93" w:rsidRPr="00C95F93">
        <w:rPr>
          <w:rFonts w:ascii="Times New Roman" w:hAnsi="Times New Roman" w:cs="Times New Roman"/>
          <w:bCs/>
          <w:sz w:val="24"/>
          <w:szCs w:val="24"/>
        </w:rPr>
        <w:t>Zero Energy Building (CES)</w:t>
      </w:r>
      <w:r w:rsidR="00C95F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5F93" w:rsidRPr="00C95F93">
        <w:rPr>
          <w:rFonts w:ascii="Times New Roman" w:hAnsi="Times New Roman" w:cs="Times New Roman"/>
          <w:bCs/>
          <w:sz w:val="24"/>
          <w:szCs w:val="24"/>
        </w:rPr>
        <w:t>Green School Buildings</w:t>
      </w:r>
      <w:r w:rsidR="00C95F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95F93" w:rsidRPr="00C95F93">
        <w:rPr>
          <w:rFonts w:ascii="Times New Roman" w:hAnsi="Times New Roman" w:cs="Times New Roman"/>
          <w:bCs/>
          <w:sz w:val="24"/>
          <w:szCs w:val="24"/>
        </w:rPr>
        <w:t>LEED</w:t>
      </w:r>
      <w:proofErr w:type="gramEnd"/>
      <w:r w:rsidR="00C95F93" w:rsidRPr="00C95F93">
        <w:rPr>
          <w:rFonts w:ascii="Times New Roman" w:hAnsi="Times New Roman" w:cs="Times New Roman"/>
          <w:bCs/>
          <w:sz w:val="24"/>
          <w:szCs w:val="24"/>
        </w:rPr>
        <w:t xml:space="preserve"> rated Buildings</w:t>
      </w:r>
      <w:r w:rsidR="009E1C68">
        <w:rPr>
          <w:rFonts w:ascii="Times New Roman" w:hAnsi="Times New Roman" w:cs="Times New Roman"/>
          <w:bCs/>
          <w:sz w:val="24"/>
          <w:szCs w:val="24"/>
        </w:rPr>
        <w:t>, etc.</w:t>
      </w:r>
    </w:p>
    <w:p w:rsidR="004567FB" w:rsidRPr="00D77D17" w:rsidRDefault="00C73443" w:rsidP="00D77D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Study and analysis of </w:t>
      </w:r>
      <w:r w:rsidR="008A4A67" w:rsidRPr="00C73443">
        <w:rPr>
          <w:rFonts w:ascii="Times New Roman" w:hAnsi="Times New Roman" w:cs="Times New Roman"/>
          <w:bCs/>
          <w:sz w:val="24"/>
          <w:szCs w:val="24"/>
        </w:rPr>
        <w:t>Site Efficiency</w:t>
      </w:r>
      <w:r w:rsidR="00325EA4">
        <w:rPr>
          <w:rFonts w:ascii="Times New Roman" w:hAnsi="Times New Roman" w:cs="Times New Roman"/>
          <w:bCs/>
          <w:sz w:val="24"/>
          <w:szCs w:val="24"/>
        </w:rPr>
        <w:t xml:space="preserve">, Green Building Material and </w:t>
      </w:r>
      <w:r w:rsidR="00325EA4" w:rsidRPr="008A4A67">
        <w:rPr>
          <w:rFonts w:ascii="Times New Roman" w:hAnsi="Times New Roman" w:cs="Times New Roman"/>
          <w:bCs/>
          <w:sz w:val="24"/>
          <w:szCs w:val="24"/>
        </w:rPr>
        <w:t>resources</w:t>
      </w:r>
      <w:r w:rsidR="00325E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5EA4" w:rsidRPr="008A4A67">
        <w:rPr>
          <w:rFonts w:ascii="Times New Roman" w:hAnsi="Times New Roman" w:cs="Times New Roman"/>
          <w:bCs/>
          <w:sz w:val="24"/>
          <w:szCs w:val="24"/>
        </w:rPr>
        <w:t>Green Building Technology</w:t>
      </w:r>
      <w:r w:rsidR="00325E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5EA4" w:rsidRPr="008A4A67">
        <w:rPr>
          <w:rFonts w:ascii="Times New Roman" w:hAnsi="Times New Roman" w:cs="Times New Roman"/>
          <w:bCs/>
          <w:sz w:val="24"/>
          <w:szCs w:val="24"/>
        </w:rPr>
        <w:t>Energy Efficiency</w:t>
      </w:r>
      <w:r w:rsidR="00325EA4">
        <w:rPr>
          <w:rFonts w:ascii="Times New Roman" w:hAnsi="Times New Roman" w:cs="Times New Roman"/>
          <w:bCs/>
          <w:sz w:val="24"/>
          <w:szCs w:val="24"/>
        </w:rPr>
        <w:t>,</w:t>
      </w:r>
      <w:r w:rsidR="00092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EA4" w:rsidRPr="008A4A67">
        <w:rPr>
          <w:rFonts w:ascii="Times New Roman" w:hAnsi="Times New Roman" w:cs="Times New Roman"/>
          <w:bCs/>
          <w:sz w:val="24"/>
          <w:szCs w:val="24"/>
        </w:rPr>
        <w:t>Water Efficiency, Solid waste management &amp; Indoor air quality</w:t>
      </w:r>
      <w:r w:rsidR="00325EA4">
        <w:rPr>
          <w:rFonts w:ascii="Times New Roman" w:hAnsi="Times New Roman" w:cs="Times New Roman"/>
          <w:bCs/>
          <w:sz w:val="24"/>
          <w:szCs w:val="24"/>
        </w:rPr>
        <w:t>, etc.</w:t>
      </w:r>
      <w:r w:rsidR="008A4A67" w:rsidRPr="009E1C68">
        <w:rPr>
          <w:rFonts w:ascii="Times New Roman" w:hAnsi="Times New Roman" w:cs="Times New Roman"/>
          <w:bCs/>
          <w:sz w:val="24"/>
          <w:szCs w:val="24"/>
        </w:rPr>
        <w:tab/>
      </w:r>
      <w:r w:rsidR="008A4A67" w:rsidRPr="009E1C68">
        <w:rPr>
          <w:rFonts w:ascii="Times New Roman" w:hAnsi="Times New Roman" w:cs="Times New Roman"/>
          <w:bCs/>
          <w:sz w:val="24"/>
          <w:szCs w:val="24"/>
        </w:rPr>
        <w:tab/>
      </w:r>
      <w:r w:rsidR="00486A91" w:rsidRPr="009E1C68">
        <w:rPr>
          <w:rFonts w:ascii="Times New Roman" w:hAnsi="Times New Roman" w:cs="Times New Roman"/>
          <w:bCs/>
          <w:sz w:val="24"/>
          <w:szCs w:val="24"/>
        </w:rPr>
        <w:tab/>
      </w:r>
      <w:r w:rsidR="009E1C68" w:rsidRPr="00374F98">
        <w:rPr>
          <w:rFonts w:ascii="Times New Roman" w:hAnsi="Times New Roman" w:cs="Times New Roman"/>
          <w:bCs/>
          <w:sz w:val="24"/>
          <w:szCs w:val="24"/>
        </w:rPr>
        <w:tab/>
      </w:r>
      <w:r w:rsidR="009E1C68" w:rsidRPr="00374F98">
        <w:rPr>
          <w:rFonts w:ascii="Times New Roman" w:hAnsi="Times New Roman" w:cs="Times New Roman"/>
          <w:bCs/>
          <w:sz w:val="24"/>
          <w:szCs w:val="24"/>
        </w:rPr>
        <w:tab/>
      </w:r>
    </w:p>
    <w:p w:rsidR="00B15C90" w:rsidRDefault="00B15C90" w:rsidP="00092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4C0">
        <w:rPr>
          <w:rFonts w:ascii="Times New Roman" w:hAnsi="Times New Roman" w:cs="Times New Roman"/>
          <w:b/>
          <w:sz w:val="24"/>
          <w:szCs w:val="24"/>
        </w:rPr>
        <w:t>Reference</w:t>
      </w:r>
      <w:r w:rsidR="00D64F7F" w:rsidRPr="00FA74C0">
        <w:rPr>
          <w:rFonts w:ascii="Times New Roman" w:hAnsi="Times New Roman" w:cs="Times New Roman"/>
          <w:b/>
          <w:sz w:val="24"/>
          <w:szCs w:val="24"/>
        </w:rPr>
        <w:t>s</w:t>
      </w:r>
      <w:r w:rsidRPr="00FA74C0">
        <w:rPr>
          <w:rFonts w:ascii="Times New Roman" w:hAnsi="Times New Roman" w:cs="Times New Roman"/>
          <w:b/>
          <w:sz w:val="24"/>
          <w:szCs w:val="24"/>
        </w:rPr>
        <w:t>:</w:t>
      </w:r>
    </w:p>
    <w:p w:rsidR="000A2318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S.B.,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P.N.,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T., Ale B.B., 2015, Nepal Green Building Guidelines, UN Habitat Nepal,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Lalitpur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0A2318" w:rsidRPr="00F83D93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S.B., 2014, Sustainable Building Design Manual, UN Habitat Nepal,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Lalitpur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0A2318" w:rsidRPr="00F83D93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S.B., Shrestha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1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., 2015, Development of Passive Solar Design Data and Model Design, UN Habitat Nepal,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Lalitpur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0A2318" w:rsidRPr="0009235D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4C0">
        <w:rPr>
          <w:rFonts w:ascii="Times New Roman" w:hAnsi="Times New Roman" w:cs="Times New Roman"/>
          <w:sz w:val="24"/>
          <w:szCs w:val="24"/>
        </w:rPr>
        <w:t>Rydin</w:t>
      </w:r>
      <w:proofErr w:type="spellEnd"/>
      <w:r w:rsidRPr="00FA74C0">
        <w:rPr>
          <w:rFonts w:ascii="Times New Roman" w:hAnsi="Times New Roman" w:cs="Times New Roman"/>
          <w:sz w:val="24"/>
          <w:szCs w:val="24"/>
        </w:rPr>
        <w:t>, Y. 2011, The Purpose of Planning: Creating Sustainable Towns and Cities, University of Bristol, UK</w:t>
      </w:r>
    </w:p>
    <w:p w:rsidR="000A2318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4C0">
        <w:rPr>
          <w:rFonts w:ascii="Times New Roman" w:hAnsi="Times New Roman" w:cs="Times New Roman"/>
          <w:sz w:val="24"/>
          <w:szCs w:val="24"/>
        </w:rPr>
        <w:t>Graham, P., Booth, P. 2010, Guidelines on Education, Policy and Sustainable Built Environments, UNEP and UNSW, Sydney, Australia</w:t>
      </w:r>
    </w:p>
    <w:p w:rsidR="000A2318" w:rsidRPr="001F0755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55">
        <w:rPr>
          <w:rFonts w:ascii="Times New Roman" w:hAnsi="Times New Roman" w:cs="Times New Roman"/>
          <w:sz w:val="24"/>
          <w:szCs w:val="24"/>
        </w:rPr>
        <w:t xml:space="preserve">Sen, J. 2013, Sustainable Urban Planning, </w:t>
      </w:r>
      <w:proofErr w:type="spellStart"/>
      <w:r w:rsidRPr="001F0755">
        <w:rPr>
          <w:rFonts w:ascii="Times New Roman" w:hAnsi="Times New Roman" w:cs="Times New Roman"/>
          <w:sz w:val="24"/>
          <w:szCs w:val="24"/>
        </w:rPr>
        <w:t>teri</w:t>
      </w:r>
      <w:proofErr w:type="spellEnd"/>
      <w:r w:rsidRPr="001F0755">
        <w:rPr>
          <w:rFonts w:ascii="Times New Roman" w:hAnsi="Times New Roman" w:cs="Times New Roman"/>
          <w:sz w:val="24"/>
          <w:szCs w:val="24"/>
        </w:rPr>
        <w:t>, New Delhi, India</w:t>
      </w:r>
    </w:p>
    <w:p w:rsidR="000A2318" w:rsidRPr="001F0755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55">
        <w:rPr>
          <w:rFonts w:ascii="Times New Roman" w:hAnsi="Times New Roman" w:cs="Times New Roman"/>
          <w:sz w:val="24"/>
          <w:szCs w:val="24"/>
        </w:rPr>
        <w:t xml:space="preserve">Chavannes, M., </w:t>
      </w:r>
      <w:proofErr w:type="spellStart"/>
      <w:r w:rsidRPr="001F0755">
        <w:rPr>
          <w:rFonts w:ascii="Times New Roman" w:hAnsi="Times New Roman" w:cs="Times New Roman"/>
          <w:sz w:val="24"/>
          <w:szCs w:val="24"/>
        </w:rPr>
        <w:t>Revedin</w:t>
      </w:r>
      <w:proofErr w:type="spellEnd"/>
      <w:r w:rsidRPr="001F075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F0755">
        <w:rPr>
          <w:rFonts w:ascii="Times New Roman" w:hAnsi="Times New Roman" w:cs="Times New Roman"/>
          <w:sz w:val="24"/>
          <w:szCs w:val="24"/>
        </w:rPr>
        <w:t>Kugler</w:t>
      </w:r>
      <w:proofErr w:type="spellEnd"/>
      <w:r w:rsidRPr="001F0755">
        <w:rPr>
          <w:rFonts w:ascii="Times New Roman" w:hAnsi="Times New Roman" w:cs="Times New Roman"/>
          <w:sz w:val="24"/>
          <w:szCs w:val="24"/>
        </w:rPr>
        <w:t xml:space="preserve">, E., 2009, Sustainable Design: Towards a new Ethic in Architecture and Town Planning, Walter de </w:t>
      </w:r>
      <w:proofErr w:type="spellStart"/>
      <w:r w:rsidRPr="001F0755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1F0755">
        <w:rPr>
          <w:rFonts w:ascii="Times New Roman" w:hAnsi="Times New Roman" w:cs="Times New Roman"/>
          <w:sz w:val="24"/>
          <w:szCs w:val="24"/>
        </w:rPr>
        <w:t>, Stuttgart, Germany</w:t>
      </w:r>
    </w:p>
    <w:p w:rsidR="000A2318" w:rsidRPr="001F0755" w:rsidRDefault="000A2318" w:rsidP="000A231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55">
        <w:rPr>
          <w:rFonts w:ascii="Times New Roman" w:hAnsi="Times New Roman" w:cs="Times New Roman"/>
          <w:sz w:val="24"/>
          <w:szCs w:val="24"/>
        </w:rPr>
        <w:t>Singh, R.B., 2006, Sustainable Urban Development, Concept Publishing Co., New Delhi, India</w:t>
      </w:r>
    </w:p>
    <w:p w:rsidR="000A2318" w:rsidRPr="00D90319" w:rsidRDefault="000A2318" w:rsidP="000A23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319">
        <w:rPr>
          <w:rFonts w:ascii="Times New Roman" w:hAnsi="Times New Roman" w:cs="Times New Roman"/>
          <w:color w:val="000000"/>
          <w:sz w:val="24"/>
          <w:szCs w:val="24"/>
        </w:rPr>
        <w:t>Campbell Scott, “Green Cities, Growing Cities &amp; Just Cities: Urban Planning &amp;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319">
        <w:rPr>
          <w:rFonts w:ascii="Times New Roman" w:hAnsi="Times New Roman" w:cs="Times New Roman"/>
          <w:color w:val="000000"/>
          <w:sz w:val="24"/>
          <w:szCs w:val="24"/>
        </w:rPr>
        <w:t>Contradictions of Sustainable Development”, Journal of American Planning Association 62:3, 296-312, 1996</w:t>
      </w:r>
    </w:p>
    <w:p w:rsidR="000A2318" w:rsidRPr="00D90319" w:rsidRDefault="000A2318" w:rsidP="000A23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319">
        <w:rPr>
          <w:rFonts w:ascii="Times New Roman" w:hAnsi="Times New Roman" w:cs="Times New Roman"/>
          <w:sz w:val="24"/>
          <w:szCs w:val="24"/>
        </w:rPr>
        <w:t xml:space="preserve">Feng Liu, </w:t>
      </w:r>
      <w:proofErr w:type="spellStart"/>
      <w:r w:rsidRPr="00D90319">
        <w:rPr>
          <w:rFonts w:ascii="Times New Roman" w:hAnsi="Times New Roman" w:cs="Times New Roman"/>
          <w:sz w:val="24"/>
          <w:szCs w:val="24"/>
        </w:rPr>
        <w:t>Anke</w:t>
      </w:r>
      <w:proofErr w:type="spellEnd"/>
      <w:r w:rsidRPr="00D90319">
        <w:rPr>
          <w:rFonts w:ascii="Times New Roman" w:hAnsi="Times New Roman" w:cs="Times New Roman"/>
          <w:sz w:val="24"/>
          <w:szCs w:val="24"/>
        </w:rPr>
        <w:t xml:space="preserve"> S. Mayer, John F. Hogan, “Mainstreaming the Building Energy Efficiency Codes in Developing Countries: Global Experience and Lessons from Early Adopters”, Executive Summary, The World Bank Working Paper 204, ESMAP, 2010</w:t>
      </w:r>
    </w:p>
    <w:p w:rsidR="001F0755" w:rsidRDefault="000A2318" w:rsidP="000A23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319">
        <w:rPr>
          <w:rFonts w:ascii="Times New Roman" w:hAnsi="Times New Roman" w:cs="Times New Roman"/>
          <w:color w:val="000000"/>
          <w:sz w:val="24"/>
          <w:szCs w:val="24"/>
        </w:rPr>
        <w:t>William E. Rees, “Achieving Sustainability: Reform or Transformation?” Journal of Planning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319">
        <w:rPr>
          <w:rFonts w:ascii="Times New Roman" w:hAnsi="Times New Roman" w:cs="Times New Roman"/>
          <w:color w:val="000000"/>
          <w:sz w:val="24"/>
          <w:szCs w:val="24"/>
        </w:rPr>
        <w:t>Literature, Vol. 9, No.4, May 1995, pp-343-361.</w:t>
      </w:r>
    </w:p>
    <w:p w:rsidR="00EE47F0" w:rsidRPr="003A0E63" w:rsidRDefault="00E654D1" w:rsidP="003A0E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N.P.C., 2017. </w:t>
      </w:r>
      <w:r w:rsidRPr="003A0E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Sustainable Development Goals, </w:t>
      </w:r>
      <w:proofErr w:type="spellStart"/>
      <w:r w:rsidRPr="003A0E63">
        <w:rPr>
          <w:rFonts w:ascii="Times New Roman" w:hAnsi="Times New Roman" w:cs="Times New Roman"/>
          <w:color w:val="000000"/>
          <w:sz w:val="24"/>
          <w:szCs w:val="24"/>
        </w:rPr>
        <w:t>Singha</w:t>
      </w:r>
      <w:proofErr w:type="spellEnd"/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 Durbar, Kathmandu: National Planning </w:t>
      </w:r>
      <w:proofErr w:type="spellStart"/>
      <w:r w:rsidRPr="003A0E63">
        <w:rPr>
          <w:rFonts w:ascii="Times New Roman" w:hAnsi="Times New Roman" w:cs="Times New Roman"/>
          <w:color w:val="000000"/>
          <w:sz w:val="24"/>
          <w:szCs w:val="24"/>
        </w:rPr>
        <w:t>Commision</w:t>
      </w:r>
      <w:proofErr w:type="spellEnd"/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, GON. </w:t>
      </w:r>
    </w:p>
    <w:p w:rsidR="00EE47F0" w:rsidRPr="003A0E63" w:rsidRDefault="00E654D1" w:rsidP="003A0E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UNFPA &amp; YUWA, 2016. </w:t>
      </w:r>
      <w:r w:rsidRPr="003A0E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 SDG's My Responsibility, A youth Guide for sustainable development in Nepal, </w:t>
      </w:r>
      <w:proofErr w:type="spellStart"/>
      <w:r w:rsidRPr="003A0E63">
        <w:rPr>
          <w:rFonts w:ascii="Times New Roman" w:hAnsi="Times New Roman" w:cs="Times New Roman"/>
          <w:color w:val="000000"/>
          <w:sz w:val="24"/>
          <w:szCs w:val="24"/>
        </w:rPr>
        <w:t>s.l</w:t>
      </w:r>
      <w:proofErr w:type="spellEnd"/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3A0E63">
        <w:rPr>
          <w:rFonts w:ascii="Times New Roman" w:hAnsi="Times New Roman" w:cs="Times New Roman"/>
          <w:color w:val="000000"/>
          <w:sz w:val="24"/>
          <w:szCs w:val="24"/>
        </w:rPr>
        <w:t>s.n</w:t>
      </w:r>
      <w:proofErr w:type="spellEnd"/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47F0" w:rsidRPr="003A0E63" w:rsidRDefault="00E654D1" w:rsidP="003A0E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E63">
        <w:rPr>
          <w:rFonts w:ascii="Times New Roman" w:hAnsi="Times New Roman" w:cs="Times New Roman"/>
          <w:color w:val="000000"/>
          <w:sz w:val="24"/>
          <w:szCs w:val="24"/>
        </w:rPr>
        <w:t xml:space="preserve">UN-HABITAT, 2016. </w:t>
      </w:r>
      <w:r w:rsidRPr="003A0E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Guide to assist National &amp; Local Governments to Monitor and Report on SDG Goal 11 Indicators, </w:t>
      </w:r>
      <w:proofErr w:type="spellStart"/>
      <w:r w:rsidRPr="003A0E63">
        <w:rPr>
          <w:rFonts w:ascii="Times New Roman" w:hAnsi="Times New Roman" w:cs="Times New Roman"/>
          <w:color w:val="000000"/>
          <w:sz w:val="24"/>
          <w:szCs w:val="24"/>
        </w:rPr>
        <w:t>s.l</w:t>
      </w:r>
      <w:proofErr w:type="spellEnd"/>
      <w:r w:rsidRPr="003A0E63">
        <w:rPr>
          <w:rFonts w:ascii="Times New Roman" w:hAnsi="Times New Roman" w:cs="Times New Roman"/>
          <w:color w:val="000000"/>
          <w:sz w:val="24"/>
          <w:szCs w:val="24"/>
        </w:rPr>
        <w:t>.: UN HABITAT.</w:t>
      </w:r>
    </w:p>
    <w:p w:rsidR="0020337C" w:rsidRPr="000A2318" w:rsidRDefault="0020337C" w:rsidP="003A0E6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233" w:rsidRPr="00FA74C0" w:rsidRDefault="00F77233" w:rsidP="00092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D17" w:rsidRDefault="00D77D17" w:rsidP="00092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7D17" w:rsidSect="00CB6062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8F" w:rsidRDefault="004E2A8F" w:rsidP="00322FBA">
      <w:pPr>
        <w:spacing w:after="0" w:line="240" w:lineRule="auto"/>
      </w:pPr>
      <w:r>
        <w:separator/>
      </w:r>
    </w:p>
  </w:endnote>
  <w:endnote w:type="continuationSeparator" w:id="0">
    <w:p w:rsidR="004E2A8F" w:rsidRDefault="004E2A8F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49938"/>
      <w:docPartObj>
        <w:docPartGallery w:val="Page Numbers (Bottom of Page)"/>
        <w:docPartUnique/>
      </w:docPartObj>
    </w:sdtPr>
    <w:sdtEndPr/>
    <w:sdtContent>
      <w:p w:rsidR="0020337C" w:rsidRDefault="000B5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37C" w:rsidRDefault="00203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8F" w:rsidRDefault="004E2A8F" w:rsidP="00322FBA">
      <w:pPr>
        <w:spacing w:after="0" w:line="240" w:lineRule="auto"/>
      </w:pPr>
      <w:r>
        <w:separator/>
      </w:r>
    </w:p>
  </w:footnote>
  <w:footnote w:type="continuationSeparator" w:id="0">
    <w:p w:rsidR="004E2A8F" w:rsidRDefault="004E2A8F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39E"/>
    <w:multiLevelType w:val="hybridMultilevel"/>
    <w:tmpl w:val="8C6EE9D4"/>
    <w:lvl w:ilvl="0" w:tplc="1BB2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6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6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2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4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205AA"/>
    <w:multiLevelType w:val="hybridMultilevel"/>
    <w:tmpl w:val="D690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F145E"/>
    <w:multiLevelType w:val="hybridMultilevel"/>
    <w:tmpl w:val="F6D6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9A0"/>
    <w:multiLevelType w:val="hybridMultilevel"/>
    <w:tmpl w:val="71600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B235B"/>
    <w:multiLevelType w:val="hybridMultilevel"/>
    <w:tmpl w:val="3BEC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41AB1"/>
    <w:multiLevelType w:val="hybridMultilevel"/>
    <w:tmpl w:val="7418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C20A2A"/>
    <w:multiLevelType w:val="hybridMultilevel"/>
    <w:tmpl w:val="497E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5233D"/>
    <w:multiLevelType w:val="hybridMultilevel"/>
    <w:tmpl w:val="F36A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4FCB"/>
    <w:multiLevelType w:val="hybridMultilevel"/>
    <w:tmpl w:val="AE70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35C71"/>
    <w:multiLevelType w:val="hybridMultilevel"/>
    <w:tmpl w:val="457A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619F5"/>
    <w:multiLevelType w:val="multilevel"/>
    <w:tmpl w:val="F5601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A7D345E"/>
    <w:multiLevelType w:val="hybridMultilevel"/>
    <w:tmpl w:val="572A6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33EBE"/>
    <w:multiLevelType w:val="hybridMultilevel"/>
    <w:tmpl w:val="6A42B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32656"/>
    <w:multiLevelType w:val="hybridMultilevel"/>
    <w:tmpl w:val="FA3A4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717C90"/>
    <w:multiLevelType w:val="hybridMultilevel"/>
    <w:tmpl w:val="7B82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DF74BB"/>
    <w:multiLevelType w:val="multilevel"/>
    <w:tmpl w:val="276E1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6">
    <w:nsid w:val="77DD2676"/>
    <w:multiLevelType w:val="hybridMultilevel"/>
    <w:tmpl w:val="8EB0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2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D0"/>
    <w:rsid w:val="00022071"/>
    <w:rsid w:val="0003791C"/>
    <w:rsid w:val="00040B37"/>
    <w:rsid w:val="00046CB2"/>
    <w:rsid w:val="00047E6F"/>
    <w:rsid w:val="00051808"/>
    <w:rsid w:val="00054C00"/>
    <w:rsid w:val="000573F7"/>
    <w:rsid w:val="00057924"/>
    <w:rsid w:val="00060D42"/>
    <w:rsid w:val="00072252"/>
    <w:rsid w:val="00072B86"/>
    <w:rsid w:val="000737FA"/>
    <w:rsid w:val="00074295"/>
    <w:rsid w:val="0007788E"/>
    <w:rsid w:val="00082E4F"/>
    <w:rsid w:val="0009141A"/>
    <w:rsid w:val="0009235D"/>
    <w:rsid w:val="00092D87"/>
    <w:rsid w:val="00094386"/>
    <w:rsid w:val="00096B85"/>
    <w:rsid w:val="00097C49"/>
    <w:rsid w:val="000A0093"/>
    <w:rsid w:val="000A2318"/>
    <w:rsid w:val="000B54BB"/>
    <w:rsid w:val="000B6ADD"/>
    <w:rsid w:val="000D59BA"/>
    <w:rsid w:val="000E5A1D"/>
    <w:rsid w:val="000E705B"/>
    <w:rsid w:val="000F4764"/>
    <w:rsid w:val="000F4A3E"/>
    <w:rsid w:val="000F4D90"/>
    <w:rsid w:val="000F68F1"/>
    <w:rsid w:val="000F7D8E"/>
    <w:rsid w:val="00102735"/>
    <w:rsid w:val="00104E30"/>
    <w:rsid w:val="001075A1"/>
    <w:rsid w:val="001123DD"/>
    <w:rsid w:val="001258C6"/>
    <w:rsid w:val="00136AE2"/>
    <w:rsid w:val="00140883"/>
    <w:rsid w:val="00142A18"/>
    <w:rsid w:val="00146CAA"/>
    <w:rsid w:val="001506CD"/>
    <w:rsid w:val="0016474B"/>
    <w:rsid w:val="00175BA6"/>
    <w:rsid w:val="00177D99"/>
    <w:rsid w:val="00183359"/>
    <w:rsid w:val="00184D8D"/>
    <w:rsid w:val="00190373"/>
    <w:rsid w:val="00196F87"/>
    <w:rsid w:val="001B3BAB"/>
    <w:rsid w:val="001C40C9"/>
    <w:rsid w:val="001D3BD0"/>
    <w:rsid w:val="001D6675"/>
    <w:rsid w:val="001F0755"/>
    <w:rsid w:val="001F17A6"/>
    <w:rsid w:val="001F1C8B"/>
    <w:rsid w:val="001F63BF"/>
    <w:rsid w:val="001F7EB7"/>
    <w:rsid w:val="0020337C"/>
    <w:rsid w:val="002173D9"/>
    <w:rsid w:val="00221B22"/>
    <w:rsid w:val="00227060"/>
    <w:rsid w:val="002310E6"/>
    <w:rsid w:val="0023155A"/>
    <w:rsid w:val="00233735"/>
    <w:rsid w:val="00240ABB"/>
    <w:rsid w:val="00253F98"/>
    <w:rsid w:val="00257410"/>
    <w:rsid w:val="00264496"/>
    <w:rsid w:val="002A019A"/>
    <w:rsid w:val="002A223E"/>
    <w:rsid w:val="002A3F47"/>
    <w:rsid w:val="002B3AD3"/>
    <w:rsid w:val="002E104A"/>
    <w:rsid w:val="00313A41"/>
    <w:rsid w:val="00316586"/>
    <w:rsid w:val="0031736C"/>
    <w:rsid w:val="00320212"/>
    <w:rsid w:val="00322FBA"/>
    <w:rsid w:val="00325EA4"/>
    <w:rsid w:val="003316EF"/>
    <w:rsid w:val="00337573"/>
    <w:rsid w:val="003401F6"/>
    <w:rsid w:val="003449FE"/>
    <w:rsid w:val="003456AC"/>
    <w:rsid w:val="00347D2F"/>
    <w:rsid w:val="003516BA"/>
    <w:rsid w:val="00353F47"/>
    <w:rsid w:val="00365395"/>
    <w:rsid w:val="0037080D"/>
    <w:rsid w:val="00374F98"/>
    <w:rsid w:val="00375F9C"/>
    <w:rsid w:val="00376D63"/>
    <w:rsid w:val="00386C1B"/>
    <w:rsid w:val="003877F7"/>
    <w:rsid w:val="0039443D"/>
    <w:rsid w:val="003A0E63"/>
    <w:rsid w:val="003A597C"/>
    <w:rsid w:val="003A748B"/>
    <w:rsid w:val="003B5306"/>
    <w:rsid w:val="003D1702"/>
    <w:rsid w:val="003D3AF1"/>
    <w:rsid w:val="003E4A03"/>
    <w:rsid w:val="003F2186"/>
    <w:rsid w:val="004000E4"/>
    <w:rsid w:val="00410BA0"/>
    <w:rsid w:val="00417103"/>
    <w:rsid w:val="004235B7"/>
    <w:rsid w:val="00423E0D"/>
    <w:rsid w:val="00430F47"/>
    <w:rsid w:val="0043151A"/>
    <w:rsid w:val="004402D3"/>
    <w:rsid w:val="00453D41"/>
    <w:rsid w:val="00455EEB"/>
    <w:rsid w:val="0045675E"/>
    <w:rsid w:val="004567FB"/>
    <w:rsid w:val="004735F4"/>
    <w:rsid w:val="00486A91"/>
    <w:rsid w:val="004A3A6A"/>
    <w:rsid w:val="004D74DF"/>
    <w:rsid w:val="004E0103"/>
    <w:rsid w:val="004E2A8F"/>
    <w:rsid w:val="004F7491"/>
    <w:rsid w:val="004F7AC7"/>
    <w:rsid w:val="005006F7"/>
    <w:rsid w:val="00514AFD"/>
    <w:rsid w:val="00515677"/>
    <w:rsid w:val="00524BF7"/>
    <w:rsid w:val="00537E64"/>
    <w:rsid w:val="005412AD"/>
    <w:rsid w:val="00543CE2"/>
    <w:rsid w:val="00544BB4"/>
    <w:rsid w:val="00547E8E"/>
    <w:rsid w:val="00551B3F"/>
    <w:rsid w:val="00563B0C"/>
    <w:rsid w:val="005778E8"/>
    <w:rsid w:val="00580EC5"/>
    <w:rsid w:val="00585D8F"/>
    <w:rsid w:val="00594884"/>
    <w:rsid w:val="00596132"/>
    <w:rsid w:val="005A025C"/>
    <w:rsid w:val="005A2392"/>
    <w:rsid w:val="005B4382"/>
    <w:rsid w:val="005C6805"/>
    <w:rsid w:val="005F1682"/>
    <w:rsid w:val="00603E26"/>
    <w:rsid w:val="006254BC"/>
    <w:rsid w:val="00632DED"/>
    <w:rsid w:val="006354B4"/>
    <w:rsid w:val="00637302"/>
    <w:rsid w:val="006750C1"/>
    <w:rsid w:val="00675E7E"/>
    <w:rsid w:val="006D333B"/>
    <w:rsid w:val="006D60F1"/>
    <w:rsid w:val="006F420D"/>
    <w:rsid w:val="007226CF"/>
    <w:rsid w:val="007449B5"/>
    <w:rsid w:val="00764100"/>
    <w:rsid w:val="00786BC5"/>
    <w:rsid w:val="007A0605"/>
    <w:rsid w:val="007A2455"/>
    <w:rsid w:val="007B026A"/>
    <w:rsid w:val="007B1086"/>
    <w:rsid w:val="007B535E"/>
    <w:rsid w:val="007D7774"/>
    <w:rsid w:val="007E76BB"/>
    <w:rsid w:val="00812169"/>
    <w:rsid w:val="008252EB"/>
    <w:rsid w:val="00836B5D"/>
    <w:rsid w:val="00844673"/>
    <w:rsid w:val="00851E63"/>
    <w:rsid w:val="0085578A"/>
    <w:rsid w:val="008738A1"/>
    <w:rsid w:val="00891FE8"/>
    <w:rsid w:val="008A4A67"/>
    <w:rsid w:val="008B3A49"/>
    <w:rsid w:val="008C0E5F"/>
    <w:rsid w:val="008D7CC4"/>
    <w:rsid w:val="008E69A6"/>
    <w:rsid w:val="008F0437"/>
    <w:rsid w:val="00916461"/>
    <w:rsid w:val="00922BA8"/>
    <w:rsid w:val="009253A8"/>
    <w:rsid w:val="00937231"/>
    <w:rsid w:val="00942938"/>
    <w:rsid w:val="00946D66"/>
    <w:rsid w:val="00951362"/>
    <w:rsid w:val="00954739"/>
    <w:rsid w:val="00982E71"/>
    <w:rsid w:val="009851AC"/>
    <w:rsid w:val="00985CD4"/>
    <w:rsid w:val="009C5C8E"/>
    <w:rsid w:val="009E1C68"/>
    <w:rsid w:val="009F0002"/>
    <w:rsid w:val="009F1EEA"/>
    <w:rsid w:val="00A01FB6"/>
    <w:rsid w:val="00A0723E"/>
    <w:rsid w:val="00A07B5E"/>
    <w:rsid w:val="00A11E49"/>
    <w:rsid w:val="00A12EE8"/>
    <w:rsid w:val="00A17C0F"/>
    <w:rsid w:val="00A35775"/>
    <w:rsid w:val="00A4063A"/>
    <w:rsid w:val="00A42763"/>
    <w:rsid w:val="00A453F7"/>
    <w:rsid w:val="00A53A74"/>
    <w:rsid w:val="00A5518F"/>
    <w:rsid w:val="00A651E8"/>
    <w:rsid w:val="00A6664C"/>
    <w:rsid w:val="00A71521"/>
    <w:rsid w:val="00A74FC1"/>
    <w:rsid w:val="00A92CA2"/>
    <w:rsid w:val="00AA7CF3"/>
    <w:rsid w:val="00AC030A"/>
    <w:rsid w:val="00AC3CDC"/>
    <w:rsid w:val="00AC3FE4"/>
    <w:rsid w:val="00AC5F1B"/>
    <w:rsid w:val="00AE46F2"/>
    <w:rsid w:val="00AF14E0"/>
    <w:rsid w:val="00AF46E4"/>
    <w:rsid w:val="00AF5063"/>
    <w:rsid w:val="00B00236"/>
    <w:rsid w:val="00B12C04"/>
    <w:rsid w:val="00B12F77"/>
    <w:rsid w:val="00B15C90"/>
    <w:rsid w:val="00B2244C"/>
    <w:rsid w:val="00B33A69"/>
    <w:rsid w:val="00B47B24"/>
    <w:rsid w:val="00B55AFF"/>
    <w:rsid w:val="00B63EE7"/>
    <w:rsid w:val="00B66F24"/>
    <w:rsid w:val="00B80022"/>
    <w:rsid w:val="00BD0240"/>
    <w:rsid w:val="00BD57EA"/>
    <w:rsid w:val="00C029C5"/>
    <w:rsid w:val="00C07573"/>
    <w:rsid w:val="00C07A1F"/>
    <w:rsid w:val="00C27933"/>
    <w:rsid w:val="00C35DA5"/>
    <w:rsid w:val="00C37D5E"/>
    <w:rsid w:val="00C4124B"/>
    <w:rsid w:val="00C47175"/>
    <w:rsid w:val="00C5789B"/>
    <w:rsid w:val="00C63955"/>
    <w:rsid w:val="00C64FEA"/>
    <w:rsid w:val="00C72F7C"/>
    <w:rsid w:val="00C73443"/>
    <w:rsid w:val="00C85E16"/>
    <w:rsid w:val="00C95F93"/>
    <w:rsid w:val="00CA5F81"/>
    <w:rsid w:val="00CB010F"/>
    <w:rsid w:val="00CB6062"/>
    <w:rsid w:val="00D01323"/>
    <w:rsid w:val="00D03989"/>
    <w:rsid w:val="00D03A29"/>
    <w:rsid w:val="00D06ED0"/>
    <w:rsid w:val="00D07D44"/>
    <w:rsid w:val="00D11EAB"/>
    <w:rsid w:val="00D154E0"/>
    <w:rsid w:val="00D4715A"/>
    <w:rsid w:val="00D5414A"/>
    <w:rsid w:val="00D60AC6"/>
    <w:rsid w:val="00D64F7F"/>
    <w:rsid w:val="00D71DEA"/>
    <w:rsid w:val="00D7725F"/>
    <w:rsid w:val="00D77D17"/>
    <w:rsid w:val="00D90319"/>
    <w:rsid w:val="00DA23C2"/>
    <w:rsid w:val="00DA56FA"/>
    <w:rsid w:val="00DB53EF"/>
    <w:rsid w:val="00DC494E"/>
    <w:rsid w:val="00DC50D8"/>
    <w:rsid w:val="00DD1C39"/>
    <w:rsid w:val="00DD515D"/>
    <w:rsid w:val="00DE0C27"/>
    <w:rsid w:val="00DE4514"/>
    <w:rsid w:val="00DE7836"/>
    <w:rsid w:val="00DF6414"/>
    <w:rsid w:val="00E131A1"/>
    <w:rsid w:val="00E306A8"/>
    <w:rsid w:val="00E5333D"/>
    <w:rsid w:val="00E654D1"/>
    <w:rsid w:val="00E71462"/>
    <w:rsid w:val="00E72D06"/>
    <w:rsid w:val="00E77802"/>
    <w:rsid w:val="00E947F0"/>
    <w:rsid w:val="00EB40AC"/>
    <w:rsid w:val="00EE0C37"/>
    <w:rsid w:val="00EE47F0"/>
    <w:rsid w:val="00EF6F9C"/>
    <w:rsid w:val="00F06914"/>
    <w:rsid w:val="00F1760B"/>
    <w:rsid w:val="00F20EEA"/>
    <w:rsid w:val="00F35570"/>
    <w:rsid w:val="00F35775"/>
    <w:rsid w:val="00F37F8A"/>
    <w:rsid w:val="00F44B1C"/>
    <w:rsid w:val="00F45E3F"/>
    <w:rsid w:val="00F519DB"/>
    <w:rsid w:val="00F631A5"/>
    <w:rsid w:val="00F65D5D"/>
    <w:rsid w:val="00F71854"/>
    <w:rsid w:val="00F75D66"/>
    <w:rsid w:val="00F77233"/>
    <w:rsid w:val="00F84A75"/>
    <w:rsid w:val="00F860D0"/>
    <w:rsid w:val="00F91FFA"/>
    <w:rsid w:val="00FA15E0"/>
    <w:rsid w:val="00FA74C0"/>
    <w:rsid w:val="00FC2C71"/>
    <w:rsid w:val="00FE39E7"/>
    <w:rsid w:val="00FE74A2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4E873-995C-48C0-BAFC-F13FE1B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5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90"/>
  </w:style>
  <w:style w:type="table" w:styleId="TableGrid">
    <w:name w:val="Table Grid"/>
    <w:basedOn w:val="TableNormal"/>
    <w:uiPriority w:val="59"/>
    <w:rsid w:val="00B1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2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285F1B-A18C-4219-929F-6249CE7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HPAdmin</cp:lastModifiedBy>
  <cp:revision>4</cp:revision>
  <cp:lastPrinted>2018-07-13T06:25:00Z</cp:lastPrinted>
  <dcterms:created xsi:type="dcterms:W3CDTF">2019-12-04T11:52:00Z</dcterms:created>
  <dcterms:modified xsi:type="dcterms:W3CDTF">2019-12-04T11:56:00Z</dcterms:modified>
</cp:coreProperties>
</file>